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39231" w14:textId="246B475E" w:rsidR="0062626B" w:rsidRDefault="0062626B" w:rsidP="00DC4C0F">
      <w:pPr>
        <w:pStyle w:val="1bodycopy10pt"/>
      </w:pPr>
    </w:p>
    <w:p w14:paraId="731AD1C5" w14:textId="77777777" w:rsidR="004F2130" w:rsidRPr="00BD1534" w:rsidRDefault="004F2130" w:rsidP="004F2130">
      <w:pPr>
        <w:pStyle w:val="3Policytitle"/>
        <w:jc w:val="center"/>
        <w:rPr>
          <w:rFonts w:ascii="Calibri Light" w:hAnsi="Calibri Light" w:cs="Calibri Light"/>
          <w:sz w:val="32"/>
          <w:szCs w:val="32"/>
        </w:rPr>
      </w:pPr>
      <w:r>
        <w:object w:dxaOrig="4128" w:dyaOrig="4568" w14:anchorId="00E1D7A7">
          <v:shape id="_x0000_i1030" type="#_x0000_t75" style="width:81.6pt;height:89.4pt" o:ole="" o:bordertopcolor="this" o:borderleftcolor="this" o:borderbottomcolor="this" o:borderrightcolor="this" fillcolor="window">
            <v:imagedata r:id="rId8" o:title=""/>
          </v:shape>
          <o:OLEObject Type="Embed" ProgID="MSDraw" ShapeID="_x0000_i1030" DrawAspect="Content" ObjectID="_1830424444" r:id="rId9">
            <o:FieldCodes>\* mergeformat</o:FieldCodes>
          </o:OLEObject>
        </w:object>
      </w:r>
    </w:p>
    <w:p w14:paraId="66EE63EF" w14:textId="203931AB" w:rsidR="004F2130" w:rsidRPr="00BD1534" w:rsidRDefault="004F2130" w:rsidP="004F2130">
      <w:pPr>
        <w:pStyle w:val="3Policytitle"/>
        <w:jc w:val="center"/>
        <w:rPr>
          <w:rFonts w:ascii="Calibri Light" w:hAnsi="Calibri Light" w:cs="Calibri Light"/>
          <w:sz w:val="32"/>
          <w:szCs w:val="32"/>
        </w:rPr>
      </w:pPr>
      <w:r>
        <w:rPr>
          <w:rFonts w:ascii="Calibri Light" w:hAnsi="Calibri Light" w:cs="Calibri Light"/>
          <w:sz w:val="32"/>
          <w:szCs w:val="32"/>
        </w:rPr>
        <w:t>Charging and Remissions Policy</w:t>
      </w:r>
    </w:p>
    <w:p w14:paraId="627CA675" w14:textId="77777777" w:rsidR="004F2130" w:rsidRDefault="004F2130" w:rsidP="004F2130">
      <w:pPr>
        <w:pStyle w:val="6Abstract"/>
        <w:rPr>
          <w:highlight w:val="yellow"/>
          <w:lang w:val="en-GB"/>
        </w:rPr>
      </w:pPr>
    </w:p>
    <w:p w14:paraId="11240ACC" w14:textId="77777777" w:rsidR="004208E7" w:rsidRDefault="004208E7" w:rsidP="004208E7">
      <w:pPr>
        <w:pStyle w:val="NoSpacing"/>
        <w:rPr>
          <w:b/>
          <w:sz w:val="24"/>
          <w:szCs w:val="24"/>
          <w:u w:val="single"/>
        </w:rPr>
      </w:pPr>
      <w:r>
        <w:rPr>
          <w:b/>
          <w:sz w:val="24"/>
          <w:szCs w:val="24"/>
          <w:u w:val="single"/>
        </w:rPr>
        <w:t>Introduction</w:t>
      </w:r>
    </w:p>
    <w:p w14:paraId="2EBEE843" w14:textId="77777777" w:rsidR="004208E7" w:rsidRDefault="004208E7" w:rsidP="004208E7">
      <w:pPr>
        <w:pStyle w:val="NoSpacing"/>
        <w:rPr>
          <w:sz w:val="24"/>
          <w:szCs w:val="24"/>
        </w:rPr>
      </w:pPr>
    </w:p>
    <w:p w14:paraId="6CE115FF" w14:textId="77777777" w:rsidR="004208E7" w:rsidRDefault="004208E7" w:rsidP="004208E7">
      <w:pPr>
        <w:pStyle w:val="NoSpacing"/>
        <w:rPr>
          <w:sz w:val="24"/>
          <w:szCs w:val="24"/>
        </w:rPr>
      </w:pPr>
      <w:r>
        <w:rPr>
          <w:sz w:val="24"/>
          <w:szCs w:val="24"/>
        </w:rPr>
        <w:t>Our school motto is: Bee the Best!</w:t>
      </w:r>
    </w:p>
    <w:p w14:paraId="1215D8AB" w14:textId="77777777" w:rsidR="004208E7" w:rsidRDefault="004208E7" w:rsidP="004208E7">
      <w:pPr>
        <w:pStyle w:val="NoSpacing"/>
        <w:rPr>
          <w:sz w:val="24"/>
          <w:szCs w:val="24"/>
        </w:rPr>
      </w:pPr>
      <w:r>
        <w:rPr>
          <w:sz w:val="24"/>
          <w:szCs w:val="24"/>
        </w:rPr>
        <w:t>Our school values are: Ready, Respectful &amp; Safe</w:t>
      </w:r>
    </w:p>
    <w:p w14:paraId="6B25C381" w14:textId="77777777" w:rsidR="004208E7" w:rsidRDefault="004208E7" w:rsidP="004208E7">
      <w:pPr>
        <w:pStyle w:val="NoSpacing"/>
        <w:rPr>
          <w:sz w:val="24"/>
          <w:szCs w:val="24"/>
        </w:rPr>
      </w:pPr>
      <w:r>
        <w:rPr>
          <w:sz w:val="24"/>
          <w:szCs w:val="24"/>
        </w:rPr>
        <w:t>Our school philosophy is: To encourage and develop children’s abilities and talents so that each child grows into a confident, independent individual.  We value all our children, know each of them so well and will offer them a broad and balanced curriculum which will enable them to excel.</w:t>
      </w:r>
    </w:p>
    <w:p w14:paraId="22CA0C39" w14:textId="77777777" w:rsidR="004208E7" w:rsidRDefault="004208E7" w:rsidP="004208E7">
      <w:pPr>
        <w:pStyle w:val="NoSpacing"/>
        <w:rPr>
          <w:sz w:val="24"/>
          <w:szCs w:val="24"/>
        </w:rPr>
      </w:pPr>
      <w:r>
        <w:rPr>
          <w:sz w:val="24"/>
          <w:szCs w:val="24"/>
        </w:rPr>
        <w:t>We want our children to develop the ability to think and reason and to understand how our mind-set can help us to be successful.  Our vision is for our children to feel empowered and valued for their skills, to be able to take risks and push the boundaries to be successful.  To be independent learners who are not afraid to have a go or phased if they don’t succeed on their first attempt – we want them to show resilience.</w:t>
      </w:r>
    </w:p>
    <w:p w14:paraId="3C43B0F6" w14:textId="77777777" w:rsidR="004208E7" w:rsidRDefault="004208E7" w:rsidP="004208E7">
      <w:pPr>
        <w:pStyle w:val="NoSpacing"/>
        <w:rPr>
          <w:sz w:val="24"/>
          <w:szCs w:val="24"/>
        </w:rPr>
      </w:pPr>
      <w:r>
        <w:rPr>
          <w:sz w:val="24"/>
          <w:szCs w:val="24"/>
        </w:rPr>
        <w:t xml:space="preserve">They will be empathetic, valuable and valued members of society as we have given them the skills and tools to apply and use in their lives, whatever they encounter, come up against or choose to pursue. </w:t>
      </w:r>
    </w:p>
    <w:p w14:paraId="1A4C5831" w14:textId="77777777" w:rsidR="0062626B" w:rsidRDefault="0062626B" w:rsidP="00DC4C0F">
      <w:pPr>
        <w:pStyle w:val="1bodycopy10pt"/>
      </w:pPr>
    </w:p>
    <w:p w14:paraId="7DE002F9" w14:textId="77777777" w:rsidR="0062626B" w:rsidRDefault="0062626B" w:rsidP="00DC4C0F">
      <w:pPr>
        <w:pStyle w:val="1bodycopy10pt"/>
      </w:pPr>
    </w:p>
    <w:p w14:paraId="15DF0CFC" w14:textId="77777777" w:rsidR="0062626B" w:rsidRDefault="0062626B" w:rsidP="00DC4C0F">
      <w:pPr>
        <w:pStyle w:val="1bodycopy10pt"/>
      </w:pPr>
    </w:p>
    <w:p w14:paraId="2901E335" w14:textId="77777777" w:rsidR="0062626B" w:rsidRDefault="0062626B" w:rsidP="00DC4C0F">
      <w:pPr>
        <w:pStyle w:val="1bodycopy10pt"/>
      </w:pPr>
    </w:p>
    <w:p w14:paraId="487642EB" w14:textId="77777777" w:rsidR="0062626B" w:rsidRDefault="0062626B" w:rsidP="00DC4C0F">
      <w:pPr>
        <w:pStyle w:val="1bodycopy10pt"/>
      </w:pPr>
    </w:p>
    <w:p w14:paraId="7BF202F7" w14:textId="77777777" w:rsidR="0062626B" w:rsidRDefault="0062626B" w:rsidP="00DC4C0F">
      <w:pPr>
        <w:pStyle w:val="1bodycopy10pt"/>
      </w:pPr>
    </w:p>
    <w:p w14:paraId="0E68B685" w14:textId="77777777" w:rsidR="0062626B" w:rsidRDefault="0062626B" w:rsidP="00DC4C0F">
      <w:pPr>
        <w:pStyle w:val="1bodycopy10pt"/>
      </w:pPr>
    </w:p>
    <w:p w14:paraId="622EB84C" w14:textId="77777777" w:rsidR="00DC4C0F" w:rsidRDefault="00DC4C0F" w:rsidP="00DC4C0F">
      <w:pPr>
        <w:pStyle w:val="1bodycopy10pt"/>
      </w:pPr>
    </w:p>
    <w:p w14:paraId="35612D5A" w14:textId="77777777" w:rsidR="00DC4C0F" w:rsidRDefault="00DC4C0F" w:rsidP="00DC4C0F">
      <w:pPr>
        <w:pStyle w:val="1bodycopy10pt"/>
      </w:pPr>
    </w:p>
    <w:p w14:paraId="6C15A531" w14:textId="77777777" w:rsidR="00DC4C0F" w:rsidRDefault="00DC4C0F" w:rsidP="00DC4C0F">
      <w:pPr>
        <w:pStyle w:val="1bodycopy10pt"/>
      </w:pPr>
    </w:p>
    <w:p w14:paraId="156F3E4B" w14:textId="77777777" w:rsidR="00DC4C0F" w:rsidRDefault="00DC4C0F" w:rsidP="00DC4C0F">
      <w:pPr>
        <w:pStyle w:val="1bodycopy10pt"/>
      </w:pPr>
    </w:p>
    <w:p w14:paraId="5D8DE74F" w14:textId="25CC06AA" w:rsidR="0062626B" w:rsidRPr="00ED4599" w:rsidRDefault="0062626B" w:rsidP="0062626B">
      <w:pPr>
        <w:rPr>
          <w:b/>
        </w:rPr>
      </w:pPr>
    </w:p>
    <w:tbl>
      <w:tblPr>
        <w:tblW w:w="9720" w:type="dxa"/>
        <w:tblInd w:w="108"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0062626B" w:rsidRPr="00DA50A5" w14:paraId="511DAA62" w14:textId="77777777" w:rsidTr="00CC563E">
        <w:tc>
          <w:tcPr>
            <w:tcW w:w="2586" w:type="dxa"/>
            <w:tcBorders>
              <w:top w:val="nil"/>
              <w:bottom w:val="single" w:sz="18" w:space="0" w:color="FFFFFF"/>
            </w:tcBorders>
            <w:shd w:val="clear" w:color="auto" w:fill="D8DFDE"/>
          </w:tcPr>
          <w:p w14:paraId="27EFA355" w14:textId="77777777" w:rsidR="0062626B" w:rsidRPr="0062626B" w:rsidRDefault="0062626B" w:rsidP="0062626B">
            <w:pPr>
              <w:pStyle w:val="1bodycopy10pt"/>
              <w:rPr>
                <w:b/>
              </w:rPr>
            </w:pPr>
            <w:r w:rsidRPr="0062626B">
              <w:rPr>
                <w:b/>
              </w:rPr>
              <w:t>Approved by:</w:t>
            </w:r>
          </w:p>
        </w:tc>
        <w:tc>
          <w:tcPr>
            <w:tcW w:w="3268" w:type="dxa"/>
            <w:tcBorders>
              <w:top w:val="nil"/>
              <w:bottom w:val="single" w:sz="18" w:space="0" w:color="FFFFFF"/>
            </w:tcBorders>
            <w:shd w:val="clear" w:color="auto" w:fill="D8DFDE"/>
          </w:tcPr>
          <w:p w14:paraId="2F59C15B" w14:textId="0C3F5BAB" w:rsidR="0062626B" w:rsidRPr="004F2130" w:rsidRDefault="004F2130" w:rsidP="0062626B">
            <w:pPr>
              <w:pStyle w:val="1bodycopy11pt"/>
            </w:pPr>
            <w:r w:rsidRPr="004F2130">
              <w:t>Governing Body</w:t>
            </w:r>
          </w:p>
        </w:tc>
        <w:tc>
          <w:tcPr>
            <w:tcW w:w="3866" w:type="dxa"/>
            <w:tcBorders>
              <w:top w:val="nil"/>
              <w:bottom w:val="single" w:sz="18" w:space="0" w:color="FFFFFF"/>
            </w:tcBorders>
            <w:shd w:val="clear" w:color="auto" w:fill="D8DFDE"/>
          </w:tcPr>
          <w:p w14:paraId="215B92DB" w14:textId="4472F033" w:rsidR="0062626B" w:rsidRPr="004F2130" w:rsidRDefault="0062626B" w:rsidP="0062626B">
            <w:pPr>
              <w:pStyle w:val="1bodycopy11pt"/>
            </w:pPr>
            <w:r w:rsidRPr="004F2130">
              <w:rPr>
                <w:b/>
              </w:rPr>
              <w:t>Date:</w:t>
            </w:r>
            <w:r w:rsidRPr="004F2130">
              <w:t xml:space="preserve">  </w:t>
            </w:r>
            <w:r w:rsidR="004208E7">
              <w:t>23</w:t>
            </w:r>
            <w:r w:rsidR="004208E7" w:rsidRPr="004208E7">
              <w:rPr>
                <w:vertAlign w:val="superscript"/>
              </w:rPr>
              <w:t>rd</w:t>
            </w:r>
            <w:r w:rsidR="004208E7">
              <w:t xml:space="preserve"> January 2025</w:t>
            </w:r>
          </w:p>
        </w:tc>
      </w:tr>
      <w:tr w:rsidR="0062626B" w:rsidRPr="00DA50A5" w14:paraId="07B968F0" w14:textId="77777777" w:rsidTr="00CC563E">
        <w:tc>
          <w:tcPr>
            <w:tcW w:w="2586" w:type="dxa"/>
            <w:tcBorders>
              <w:top w:val="single" w:sz="18" w:space="0" w:color="FFFFFF"/>
              <w:bottom w:val="single" w:sz="18" w:space="0" w:color="FFFFFF"/>
            </w:tcBorders>
            <w:shd w:val="clear" w:color="auto" w:fill="D8DFDE"/>
          </w:tcPr>
          <w:p w14:paraId="7A1E4EBC" w14:textId="77777777" w:rsidR="0062626B" w:rsidRPr="0062626B" w:rsidRDefault="0062626B" w:rsidP="0062626B">
            <w:pPr>
              <w:pStyle w:val="1bodycopy10pt"/>
              <w:rPr>
                <w:b/>
              </w:rPr>
            </w:pPr>
            <w:r w:rsidRPr="0062626B">
              <w:rPr>
                <w:b/>
              </w:rPr>
              <w:t>Last reviewed on:</w:t>
            </w:r>
          </w:p>
        </w:tc>
        <w:tc>
          <w:tcPr>
            <w:tcW w:w="7134" w:type="dxa"/>
            <w:gridSpan w:val="2"/>
            <w:tcBorders>
              <w:top w:val="single" w:sz="18" w:space="0" w:color="FFFFFF"/>
              <w:bottom w:val="single" w:sz="18" w:space="0" w:color="FFFFFF"/>
            </w:tcBorders>
            <w:shd w:val="clear" w:color="auto" w:fill="D8DFDE"/>
          </w:tcPr>
          <w:p w14:paraId="77BF7A07" w14:textId="3494ECFA" w:rsidR="0062626B" w:rsidRPr="004F2130" w:rsidRDefault="004208E7" w:rsidP="0062626B">
            <w:pPr>
              <w:pStyle w:val="1bodycopy11pt"/>
            </w:pPr>
            <w:r>
              <w:t>January 2025</w:t>
            </w:r>
          </w:p>
        </w:tc>
      </w:tr>
      <w:tr w:rsidR="0062626B" w:rsidRPr="00DA50A5" w14:paraId="090F52F3" w14:textId="77777777" w:rsidTr="00CC563E">
        <w:tc>
          <w:tcPr>
            <w:tcW w:w="2586" w:type="dxa"/>
            <w:tcBorders>
              <w:top w:val="single" w:sz="18" w:space="0" w:color="FFFFFF"/>
              <w:bottom w:val="nil"/>
            </w:tcBorders>
            <w:shd w:val="clear" w:color="auto" w:fill="D8DFDE"/>
          </w:tcPr>
          <w:p w14:paraId="6EFB858B" w14:textId="77777777" w:rsidR="0062626B" w:rsidRPr="0062626B" w:rsidRDefault="0062626B" w:rsidP="0062626B">
            <w:pPr>
              <w:pStyle w:val="1bodycopy10pt"/>
              <w:rPr>
                <w:b/>
              </w:rPr>
            </w:pPr>
            <w:r w:rsidRPr="0062626B">
              <w:rPr>
                <w:b/>
              </w:rPr>
              <w:t>Next review due by:</w:t>
            </w:r>
          </w:p>
        </w:tc>
        <w:tc>
          <w:tcPr>
            <w:tcW w:w="7134" w:type="dxa"/>
            <w:gridSpan w:val="2"/>
            <w:tcBorders>
              <w:top w:val="single" w:sz="18" w:space="0" w:color="FFFFFF"/>
              <w:bottom w:val="nil"/>
            </w:tcBorders>
            <w:shd w:val="clear" w:color="auto" w:fill="D8DFDE"/>
          </w:tcPr>
          <w:p w14:paraId="423F14D7" w14:textId="75E4B017" w:rsidR="0062626B" w:rsidRPr="004F2130" w:rsidRDefault="004208E7" w:rsidP="0062626B">
            <w:pPr>
              <w:pStyle w:val="1bodycopy11pt"/>
            </w:pPr>
            <w:r>
              <w:t>Spring 2027</w:t>
            </w:r>
          </w:p>
        </w:tc>
      </w:tr>
    </w:tbl>
    <w:p w14:paraId="29287138" w14:textId="0DF5B7BE" w:rsidR="0072620F" w:rsidRPr="00AF123E" w:rsidRDefault="00375061" w:rsidP="00AF123E">
      <w:pPr>
        <w:pStyle w:val="Heading1"/>
      </w:pPr>
      <w:r>
        <w:br w:type="page"/>
      </w:r>
      <w:r w:rsidR="0072620F" w:rsidRPr="0072620F">
        <w:rPr>
          <w:szCs w:val="28"/>
        </w:rPr>
        <w:lastRenderedPageBreak/>
        <w:t>Contents</w:t>
      </w:r>
    </w:p>
    <w:p w14:paraId="10A866F6" w14:textId="7DE65225" w:rsidR="009A31B1" w:rsidRDefault="00E763E4">
      <w:pPr>
        <w:pStyle w:val="TOC1"/>
        <w:tabs>
          <w:tab w:val="right" w:leader="dot" w:pos="9736"/>
        </w:tabs>
        <w:rPr>
          <w:rFonts w:asciiTheme="minorHAnsi" w:eastAsiaTheme="minorEastAsia" w:hAnsiTheme="minorHAnsi" w:cstheme="minorBidi"/>
          <w:noProof/>
          <w:sz w:val="22"/>
          <w:szCs w:val="22"/>
          <w:lang w:val="en-GB" w:eastAsia="en-GB"/>
        </w:rPr>
      </w:pPr>
      <w:r>
        <w:rPr>
          <w:rFonts w:cs="Arial"/>
          <w:bCs/>
          <w:noProof/>
          <w:szCs w:val="20"/>
        </w:rPr>
        <w:fldChar w:fldCharType="begin"/>
      </w:r>
      <w:r>
        <w:rPr>
          <w:rFonts w:cs="Arial"/>
          <w:bCs/>
          <w:noProof/>
          <w:szCs w:val="20"/>
        </w:rPr>
        <w:instrText xml:space="preserve"> TOC \o "1-3" \h \z \u </w:instrText>
      </w:r>
      <w:r>
        <w:rPr>
          <w:rFonts w:cs="Arial"/>
          <w:bCs/>
          <w:noProof/>
          <w:szCs w:val="20"/>
        </w:rPr>
        <w:fldChar w:fldCharType="separate"/>
      </w:r>
      <w:hyperlink w:anchor="_Toc122338376" w:history="1">
        <w:r w:rsidR="009A31B1" w:rsidRPr="0005408E">
          <w:rPr>
            <w:rStyle w:val="Hyperlink"/>
            <w:rFonts w:eastAsia="Arial" w:cs="Arial"/>
            <w:b/>
            <w:noProof/>
            <w:lang w:val="en-GB" w:eastAsia="en-GB"/>
          </w:rPr>
          <w:t>1. Aims</w:t>
        </w:r>
        <w:r w:rsidR="009A31B1">
          <w:rPr>
            <w:noProof/>
            <w:webHidden/>
          </w:rPr>
          <w:tab/>
        </w:r>
        <w:r w:rsidR="009A31B1">
          <w:rPr>
            <w:noProof/>
            <w:webHidden/>
          </w:rPr>
          <w:fldChar w:fldCharType="begin"/>
        </w:r>
        <w:r w:rsidR="009A31B1">
          <w:rPr>
            <w:noProof/>
            <w:webHidden/>
          </w:rPr>
          <w:instrText xml:space="preserve"> PAGEREF _Toc122338376 \h </w:instrText>
        </w:r>
        <w:r w:rsidR="009A31B1">
          <w:rPr>
            <w:noProof/>
            <w:webHidden/>
          </w:rPr>
        </w:r>
        <w:r w:rsidR="009A31B1">
          <w:rPr>
            <w:noProof/>
            <w:webHidden/>
          </w:rPr>
          <w:fldChar w:fldCharType="separate"/>
        </w:r>
        <w:r w:rsidR="009A782D">
          <w:rPr>
            <w:noProof/>
            <w:webHidden/>
          </w:rPr>
          <w:t>2</w:t>
        </w:r>
        <w:r w:rsidR="009A31B1">
          <w:rPr>
            <w:noProof/>
            <w:webHidden/>
          </w:rPr>
          <w:fldChar w:fldCharType="end"/>
        </w:r>
      </w:hyperlink>
    </w:p>
    <w:p w14:paraId="2782AA29" w14:textId="29E31329" w:rsidR="009A31B1" w:rsidRDefault="00EE0B35">
      <w:pPr>
        <w:pStyle w:val="TOC1"/>
        <w:tabs>
          <w:tab w:val="right" w:leader="dot" w:pos="9736"/>
        </w:tabs>
        <w:rPr>
          <w:rFonts w:asciiTheme="minorHAnsi" w:eastAsiaTheme="minorEastAsia" w:hAnsiTheme="minorHAnsi" w:cstheme="minorBidi"/>
          <w:noProof/>
          <w:sz w:val="22"/>
          <w:szCs w:val="22"/>
          <w:lang w:val="en-GB" w:eastAsia="en-GB"/>
        </w:rPr>
      </w:pPr>
      <w:hyperlink w:anchor="_Toc122338377" w:history="1">
        <w:r w:rsidR="009A31B1" w:rsidRPr="0005408E">
          <w:rPr>
            <w:rStyle w:val="Hyperlink"/>
            <w:rFonts w:eastAsia="Arial" w:cs="Arial"/>
            <w:b/>
            <w:noProof/>
            <w:lang w:val="en-GB" w:eastAsia="en-GB"/>
          </w:rPr>
          <w:t>2. Legislation and guidance</w:t>
        </w:r>
        <w:r w:rsidR="009A31B1">
          <w:rPr>
            <w:noProof/>
            <w:webHidden/>
          </w:rPr>
          <w:tab/>
        </w:r>
        <w:r w:rsidR="009A31B1">
          <w:rPr>
            <w:noProof/>
            <w:webHidden/>
          </w:rPr>
          <w:fldChar w:fldCharType="begin"/>
        </w:r>
        <w:r w:rsidR="009A31B1">
          <w:rPr>
            <w:noProof/>
            <w:webHidden/>
          </w:rPr>
          <w:instrText xml:space="preserve"> PAGEREF _Toc122338377 \h </w:instrText>
        </w:r>
        <w:r w:rsidR="009A31B1">
          <w:rPr>
            <w:noProof/>
            <w:webHidden/>
          </w:rPr>
        </w:r>
        <w:r w:rsidR="009A31B1">
          <w:rPr>
            <w:noProof/>
            <w:webHidden/>
          </w:rPr>
          <w:fldChar w:fldCharType="separate"/>
        </w:r>
        <w:r w:rsidR="009A782D">
          <w:rPr>
            <w:noProof/>
            <w:webHidden/>
          </w:rPr>
          <w:t>2</w:t>
        </w:r>
        <w:r w:rsidR="009A31B1">
          <w:rPr>
            <w:noProof/>
            <w:webHidden/>
          </w:rPr>
          <w:fldChar w:fldCharType="end"/>
        </w:r>
      </w:hyperlink>
    </w:p>
    <w:p w14:paraId="5AC6A29C" w14:textId="74F7F2CA" w:rsidR="009A31B1" w:rsidRDefault="00EE0B35">
      <w:pPr>
        <w:pStyle w:val="TOC1"/>
        <w:tabs>
          <w:tab w:val="right" w:leader="dot" w:pos="9736"/>
        </w:tabs>
        <w:rPr>
          <w:rFonts w:asciiTheme="minorHAnsi" w:eastAsiaTheme="minorEastAsia" w:hAnsiTheme="minorHAnsi" w:cstheme="minorBidi"/>
          <w:noProof/>
          <w:sz w:val="22"/>
          <w:szCs w:val="22"/>
          <w:lang w:val="en-GB" w:eastAsia="en-GB"/>
        </w:rPr>
      </w:pPr>
      <w:hyperlink w:anchor="_Toc122338378" w:history="1">
        <w:r w:rsidR="009A31B1" w:rsidRPr="0005408E">
          <w:rPr>
            <w:rStyle w:val="Hyperlink"/>
            <w:rFonts w:eastAsia="Arial" w:cs="Arial"/>
            <w:b/>
            <w:noProof/>
            <w:lang w:val="en-GB" w:eastAsia="en-GB"/>
          </w:rPr>
          <w:t>3. Definitions</w:t>
        </w:r>
        <w:r w:rsidR="009A31B1">
          <w:rPr>
            <w:noProof/>
            <w:webHidden/>
          </w:rPr>
          <w:tab/>
        </w:r>
        <w:r w:rsidR="009A31B1">
          <w:rPr>
            <w:noProof/>
            <w:webHidden/>
          </w:rPr>
          <w:fldChar w:fldCharType="begin"/>
        </w:r>
        <w:r w:rsidR="009A31B1">
          <w:rPr>
            <w:noProof/>
            <w:webHidden/>
          </w:rPr>
          <w:instrText xml:space="preserve"> PAGEREF _Toc122338378 \h </w:instrText>
        </w:r>
        <w:r w:rsidR="009A31B1">
          <w:rPr>
            <w:noProof/>
            <w:webHidden/>
          </w:rPr>
        </w:r>
        <w:r w:rsidR="009A31B1">
          <w:rPr>
            <w:noProof/>
            <w:webHidden/>
          </w:rPr>
          <w:fldChar w:fldCharType="separate"/>
        </w:r>
        <w:r w:rsidR="009A782D">
          <w:rPr>
            <w:noProof/>
            <w:webHidden/>
          </w:rPr>
          <w:t>2</w:t>
        </w:r>
        <w:r w:rsidR="009A31B1">
          <w:rPr>
            <w:noProof/>
            <w:webHidden/>
          </w:rPr>
          <w:fldChar w:fldCharType="end"/>
        </w:r>
      </w:hyperlink>
    </w:p>
    <w:p w14:paraId="115931F6" w14:textId="56F7D01B" w:rsidR="009A31B1" w:rsidRDefault="00EE0B35">
      <w:pPr>
        <w:pStyle w:val="TOC1"/>
        <w:tabs>
          <w:tab w:val="right" w:leader="dot" w:pos="9736"/>
        </w:tabs>
        <w:rPr>
          <w:rFonts w:asciiTheme="minorHAnsi" w:eastAsiaTheme="minorEastAsia" w:hAnsiTheme="minorHAnsi" w:cstheme="minorBidi"/>
          <w:noProof/>
          <w:sz w:val="22"/>
          <w:szCs w:val="22"/>
          <w:lang w:val="en-GB" w:eastAsia="en-GB"/>
        </w:rPr>
      </w:pPr>
      <w:hyperlink w:anchor="_Toc122338379" w:history="1">
        <w:r w:rsidR="009A31B1" w:rsidRPr="0005408E">
          <w:rPr>
            <w:rStyle w:val="Hyperlink"/>
            <w:rFonts w:eastAsia="Arial" w:cs="Arial"/>
            <w:b/>
            <w:noProof/>
            <w:lang w:val="en-GB" w:eastAsia="en-GB"/>
          </w:rPr>
          <w:t>4. Roles and responsibilities</w:t>
        </w:r>
        <w:r w:rsidR="009A31B1">
          <w:rPr>
            <w:noProof/>
            <w:webHidden/>
          </w:rPr>
          <w:tab/>
        </w:r>
        <w:r w:rsidR="009A31B1">
          <w:rPr>
            <w:noProof/>
            <w:webHidden/>
          </w:rPr>
          <w:fldChar w:fldCharType="begin"/>
        </w:r>
        <w:r w:rsidR="009A31B1">
          <w:rPr>
            <w:noProof/>
            <w:webHidden/>
          </w:rPr>
          <w:instrText xml:space="preserve"> PAGEREF _Toc122338379 \h </w:instrText>
        </w:r>
        <w:r w:rsidR="009A31B1">
          <w:rPr>
            <w:noProof/>
            <w:webHidden/>
          </w:rPr>
        </w:r>
        <w:r w:rsidR="009A31B1">
          <w:rPr>
            <w:noProof/>
            <w:webHidden/>
          </w:rPr>
          <w:fldChar w:fldCharType="separate"/>
        </w:r>
        <w:r w:rsidR="009A782D">
          <w:rPr>
            <w:noProof/>
            <w:webHidden/>
          </w:rPr>
          <w:t>2</w:t>
        </w:r>
        <w:r w:rsidR="009A31B1">
          <w:rPr>
            <w:noProof/>
            <w:webHidden/>
          </w:rPr>
          <w:fldChar w:fldCharType="end"/>
        </w:r>
      </w:hyperlink>
    </w:p>
    <w:p w14:paraId="25DE6470" w14:textId="5FC24EF7" w:rsidR="009A31B1" w:rsidRDefault="00EE0B35">
      <w:pPr>
        <w:pStyle w:val="TOC1"/>
        <w:tabs>
          <w:tab w:val="right" w:leader="dot" w:pos="9736"/>
        </w:tabs>
        <w:rPr>
          <w:rFonts w:asciiTheme="minorHAnsi" w:eastAsiaTheme="minorEastAsia" w:hAnsiTheme="minorHAnsi" w:cstheme="minorBidi"/>
          <w:noProof/>
          <w:sz w:val="22"/>
          <w:szCs w:val="22"/>
          <w:lang w:val="en-GB" w:eastAsia="en-GB"/>
        </w:rPr>
      </w:pPr>
      <w:hyperlink w:anchor="_Toc122338380" w:history="1">
        <w:r w:rsidR="009A31B1" w:rsidRPr="0005408E">
          <w:rPr>
            <w:rStyle w:val="Hyperlink"/>
            <w:rFonts w:eastAsia="Arial" w:cs="Arial"/>
            <w:b/>
            <w:noProof/>
            <w:lang w:val="en-GB" w:eastAsia="en-GB"/>
          </w:rPr>
          <w:t>5. Where charges cannot be made</w:t>
        </w:r>
        <w:r w:rsidR="009A31B1">
          <w:rPr>
            <w:noProof/>
            <w:webHidden/>
          </w:rPr>
          <w:tab/>
        </w:r>
        <w:r w:rsidR="009A31B1">
          <w:rPr>
            <w:noProof/>
            <w:webHidden/>
          </w:rPr>
          <w:fldChar w:fldCharType="begin"/>
        </w:r>
        <w:r w:rsidR="009A31B1">
          <w:rPr>
            <w:noProof/>
            <w:webHidden/>
          </w:rPr>
          <w:instrText xml:space="preserve"> PAGEREF _Toc122338380 \h </w:instrText>
        </w:r>
        <w:r w:rsidR="009A31B1">
          <w:rPr>
            <w:noProof/>
            <w:webHidden/>
          </w:rPr>
        </w:r>
        <w:r w:rsidR="009A31B1">
          <w:rPr>
            <w:noProof/>
            <w:webHidden/>
          </w:rPr>
          <w:fldChar w:fldCharType="separate"/>
        </w:r>
        <w:r w:rsidR="009A782D">
          <w:rPr>
            <w:noProof/>
            <w:webHidden/>
          </w:rPr>
          <w:t>3</w:t>
        </w:r>
        <w:r w:rsidR="009A31B1">
          <w:rPr>
            <w:noProof/>
            <w:webHidden/>
          </w:rPr>
          <w:fldChar w:fldCharType="end"/>
        </w:r>
      </w:hyperlink>
    </w:p>
    <w:p w14:paraId="5FBFEDC2" w14:textId="3BFECE00" w:rsidR="009A31B1" w:rsidRDefault="00EE0B35">
      <w:pPr>
        <w:pStyle w:val="TOC1"/>
        <w:tabs>
          <w:tab w:val="right" w:leader="dot" w:pos="9736"/>
        </w:tabs>
        <w:rPr>
          <w:rFonts w:asciiTheme="minorHAnsi" w:eastAsiaTheme="minorEastAsia" w:hAnsiTheme="minorHAnsi" w:cstheme="minorBidi"/>
          <w:noProof/>
          <w:sz w:val="22"/>
          <w:szCs w:val="22"/>
          <w:lang w:val="en-GB" w:eastAsia="en-GB"/>
        </w:rPr>
      </w:pPr>
      <w:hyperlink w:anchor="_Toc122338381" w:history="1">
        <w:r w:rsidR="009A31B1" w:rsidRPr="0005408E">
          <w:rPr>
            <w:rStyle w:val="Hyperlink"/>
            <w:rFonts w:eastAsia="Arial" w:cs="Arial"/>
            <w:b/>
            <w:noProof/>
            <w:lang w:val="en-GB" w:eastAsia="en-GB"/>
          </w:rPr>
          <w:t>6. Where charges can be made</w:t>
        </w:r>
        <w:r w:rsidR="009A31B1">
          <w:rPr>
            <w:noProof/>
            <w:webHidden/>
          </w:rPr>
          <w:tab/>
        </w:r>
        <w:r w:rsidR="009A31B1">
          <w:rPr>
            <w:noProof/>
            <w:webHidden/>
          </w:rPr>
          <w:fldChar w:fldCharType="begin"/>
        </w:r>
        <w:r w:rsidR="009A31B1">
          <w:rPr>
            <w:noProof/>
            <w:webHidden/>
          </w:rPr>
          <w:instrText xml:space="preserve"> PAGEREF _Toc122338381 \h </w:instrText>
        </w:r>
        <w:r w:rsidR="009A31B1">
          <w:rPr>
            <w:noProof/>
            <w:webHidden/>
          </w:rPr>
        </w:r>
        <w:r w:rsidR="009A31B1">
          <w:rPr>
            <w:noProof/>
            <w:webHidden/>
          </w:rPr>
          <w:fldChar w:fldCharType="separate"/>
        </w:r>
        <w:r w:rsidR="009A782D">
          <w:rPr>
            <w:noProof/>
            <w:webHidden/>
          </w:rPr>
          <w:t>4</w:t>
        </w:r>
        <w:r w:rsidR="009A31B1">
          <w:rPr>
            <w:noProof/>
            <w:webHidden/>
          </w:rPr>
          <w:fldChar w:fldCharType="end"/>
        </w:r>
      </w:hyperlink>
    </w:p>
    <w:p w14:paraId="611119D8" w14:textId="405C31FD" w:rsidR="009A31B1" w:rsidRDefault="00EE0B35">
      <w:pPr>
        <w:pStyle w:val="TOC1"/>
        <w:tabs>
          <w:tab w:val="right" w:leader="dot" w:pos="9736"/>
        </w:tabs>
        <w:rPr>
          <w:rFonts w:asciiTheme="minorHAnsi" w:eastAsiaTheme="minorEastAsia" w:hAnsiTheme="minorHAnsi" w:cstheme="minorBidi"/>
          <w:noProof/>
          <w:sz w:val="22"/>
          <w:szCs w:val="22"/>
          <w:lang w:val="en-GB" w:eastAsia="en-GB"/>
        </w:rPr>
      </w:pPr>
      <w:hyperlink w:anchor="_Toc122338382" w:history="1">
        <w:r w:rsidR="009A31B1" w:rsidRPr="0005408E">
          <w:rPr>
            <w:rStyle w:val="Hyperlink"/>
            <w:rFonts w:eastAsia="Arial" w:cs="Arial"/>
            <w:b/>
            <w:noProof/>
            <w:lang w:val="en-GB" w:eastAsia="en-GB"/>
          </w:rPr>
          <w:t>7. Voluntary contributions</w:t>
        </w:r>
        <w:r w:rsidR="009A31B1">
          <w:rPr>
            <w:noProof/>
            <w:webHidden/>
          </w:rPr>
          <w:tab/>
        </w:r>
        <w:r w:rsidR="009A31B1">
          <w:rPr>
            <w:noProof/>
            <w:webHidden/>
          </w:rPr>
          <w:fldChar w:fldCharType="begin"/>
        </w:r>
        <w:r w:rsidR="009A31B1">
          <w:rPr>
            <w:noProof/>
            <w:webHidden/>
          </w:rPr>
          <w:instrText xml:space="preserve"> PAGEREF _Toc122338382 \h </w:instrText>
        </w:r>
        <w:r w:rsidR="009A31B1">
          <w:rPr>
            <w:noProof/>
            <w:webHidden/>
          </w:rPr>
        </w:r>
        <w:r w:rsidR="009A31B1">
          <w:rPr>
            <w:noProof/>
            <w:webHidden/>
          </w:rPr>
          <w:fldChar w:fldCharType="separate"/>
        </w:r>
        <w:r w:rsidR="009A782D">
          <w:rPr>
            <w:noProof/>
            <w:webHidden/>
          </w:rPr>
          <w:t>5</w:t>
        </w:r>
        <w:r w:rsidR="009A31B1">
          <w:rPr>
            <w:noProof/>
            <w:webHidden/>
          </w:rPr>
          <w:fldChar w:fldCharType="end"/>
        </w:r>
      </w:hyperlink>
    </w:p>
    <w:p w14:paraId="681962A9" w14:textId="2AD7418C" w:rsidR="009A31B1" w:rsidRDefault="00EE0B35">
      <w:pPr>
        <w:pStyle w:val="TOC1"/>
        <w:tabs>
          <w:tab w:val="right" w:leader="dot" w:pos="9736"/>
        </w:tabs>
        <w:rPr>
          <w:rFonts w:asciiTheme="minorHAnsi" w:eastAsiaTheme="minorEastAsia" w:hAnsiTheme="minorHAnsi" w:cstheme="minorBidi"/>
          <w:noProof/>
          <w:sz w:val="22"/>
          <w:szCs w:val="22"/>
          <w:lang w:val="en-GB" w:eastAsia="en-GB"/>
        </w:rPr>
      </w:pPr>
      <w:hyperlink w:anchor="_Toc122338383" w:history="1">
        <w:r w:rsidR="009A31B1" w:rsidRPr="0005408E">
          <w:rPr>
            <w:rStyle w:val="Hyperlink"/>
            <w:rFonts w:eastAsia="Arial" w:cs="Arial"/>
            <w:b/>
            <w:noProof/>
            <w:lang w:val="en-GB" w:eastAsia="en-GB"/>
          </w:rPr>
          <w:t>8. Activities we charge for</w:t>
        </w:r>
        <w:r w:rsidR="009A31B1">
          <w:rPr>
            <w:noProof/>
            <w:webHidden/>
          </w:rPr>
          <w:tab/>
        </w:r>
        <w:r w:rsidR="009A31B1">
          <w:rPr>
            <w:noProof/>
            <w:webHidden/>
          </w:rPr>
          <w:fldChar w:fldCharType="begin"/>
        </w:r>
        <w:r w:rsidR="009A31B1">
          <w:rPr>
            <w:noProof/>
            <w:webHidden/>
          </w:rPr>
          <w:instrText xml:space="preserve"> PAGEREF _Toc122338383 \h </w:instrText>
        </w:r>
        <w:r w:rsidR="009A31B1">
          <w:rPr>
            <w:noProof/>
            <w:webHidden/>
          </w:rPr>
        </w:r>
        <w:r w:rsidR="009A31B1">
          <w:rPr>
            <w:noProof/>
            <w:webHidden/>
          </w:rPr>
          <w:fldChar w:fldCharType="separate"/>
        </w:r>
        <w:r w:rsidR="009A782D">
          <w:rPr>
            <w:noProof/>
            <w:webHidden/>
          </w:rPr>
          <w:t>5</w:t>
        </w:r>
        <w:r w:rsidR="009A31B1">
          <w:rPr>
            <w:noProof/>
            <w:webHidden/>
          </w:rPr>
          <w:fldChar w:fldCharType="end"/>
        </w:r>
      </w:hyperlink>
    </w:p>
    <w:p w14:paraId="30EADC84" w14:textId="071CC665" w:rsidR="009A31B1" w:rsidRDefault="00EE0B35">
      <w:pPr>
        <w:pStyle w:val="TOC1"/>
        <w:tabs>
          <w:tab w:val="right" w:leader="dot" w:pos="9736"/>
        </w:tabs>
        <w:rPr>
          <w:rFonts w:asciiTheme="minorHAnsi" w:eastAsiaTheme="minorEastAsia" w:hAnsiTheme="minorHAnsi" w:cstheme="minorBidi"/>
          <w:noProof/>
          <w:sz w:val="22"/>
          <w:szCs w:val="22"/>
          <w:lang w:val="en-GB" w:eastAsia="en-GB"/>
        </w:rPr>
      </w:pPr>
      <w:hyperlink w:anchor="_Toc122338384" w:history="1">
        <w:r w:rsidR="009A31B1" w:rsidRPr="0005408E">
          <w:rPr>
            <w:rStyle w:val="Hyperlink"/>
            <w:rFonts w:eastAsia="Arial" w:cs="Arial"/>
            <w:b/>
            <w:noProof/>
            <w:lang w:val="en-GB" w:eastAsia="en-GB"/>
          </w:rPr>
          <w:t>9. Remissions</w:t>
        </w:r>
        <w:r w:rsidR="009A31B1">
          <w:rPr>
            <w:noProof/>
            <w:webHidden/>
          </w:rPr>
          <w:tab/>
        </w:r>
        <w:r w:rsidR="009A31B1">
          <w:rPr>
            <w:noProof/>
            <w:webHidden/>
          </w:rPr>
          <w:fldChar w:fldCharType="begin"/>
        </w:r>
        <w:r w:rsidR="009A31B1">
          <w:rPr>
            <w:noProof/>
            <w:webHidden/>
          </w:rPr>
          <w:instrText xml:space="preserve"> PAGEREF _Toc122338384 \h </w:instrText>
        </w:r>
        <w:r w:rsidR="009A31B1">
          <w:rPr>
            <w:noProof/>
            <w:webHidden/>
          </w:rPr>
        </w:r>
        <w:r w:rsidR="009A31B1">
          <w:rPr>
            <w:noProof/>
            <w:webHidden/>
          </w:rPr>
          <w:fldChar w:fldCharType="separate"/>
        </w:r>
        <w:r w:rsidR="009A782D">
          <w:rPr>
            <w:noProof/>
            <w:webHidden/>
          </w:rPr>
          <w:t>5</w:t>
        </w:r>
        <w:r w:rsidR="009A31B1">
          <w:rPr>
            <w:noProof/>
            <w:webHidden/>
          </w:rPr>
          <w:fldChar w:fldCharType="end"/>
        </w:r>
      </w:hyperlink>
    </w:p>
    <w:p w14:paraId="3D1A75BE" w14:textId="24BC2BA8" w:rsidR="009A31B1" w:rsidRDefault="00EE0B35">
      <w:pPr>
        <w:pStyle w:val="TOC1"/>
        <w:tabs>
          <w:tab w:val="right" w:leader="dot" w:pos="9736"/>
        </w:tabs>
        <w:rPr>
          <w:rFonts w:asciiTheme="minorHAnsi" w:eastAsiaTheme="minorEastAsia" w:hAnsiTheme="minorHAnsi" w:cstheme="minorBidi"/>
          <w:noProof/>
          <w:sz w:val="22"/>
          <w:szCs w:val="22"/>
          <w:lang w:val="en-GB" w:eastAsia="en-GB"/>
        </w:rPr>
      </w:pPr>
      <w:hyperlink w:anchor="_Toc122338385" w:history="1">
        <w:r w:rsidR="009A31B1" w:rsidRPr="0005408E">
          <w:rPr>
            <w:rStyle w:val="Hyperlink"/>
            <w:rFonts w:eastAsia="Arial" w:cs="Arial"/>
            <w:b/>
            <w:noProof/>
            <w:lang w:val="en-GB" w:eastAsia="en-GB"/>
          </w:rPr>
          <w:t>10. Monitoring arrangements</w:t>
        </w:r>
        <w:r w:rsidR="009A31B1">
          <w:rPr>
            <w:noProof/>
            <w:webHidden/>
          </w:rPr>
          <w:tab/>
        </w:r>
        <w:r w:rsidR="009A31B1">
          <w:rPr>
            <w:noProof/>
            <w:webHidden/>
          </w:rPr>
          <w:fldChar w:fldCharType="begin"/>
        </w:r>
        <w:r w:rsidR="009A31B1">
          <w:rPr>
            <w:noProof/>
            <w:webHidden/>
          </w:rPr>
          <w:instrText xml:space="preserve"> PAGEREF _Toc122338385 \h </w:instrText>
        </w:r>
        <w:r w:rsidR="009A31B1">
          <w:rPr>
            <w:noProof/>
            <w:webHidden/>
          </w:rPr>
        </w:r>
        <w:r w:rsidR="009A31B1">
          <w:rPr>
            <w:noProof/>
            <w:webHidden/>
          </w:rPr>
          <w:fldChar w:fldCharType="separate"/>
        </w:r>
        <w:r w:rsidR="009A782D">
          <w:rPr>
            <w:noProof/>
            <w:webHidden/>
          </w:rPr>
          <w:t>6</w:t>
        </w:r>
        <w:r w:rsidR="009A31B1">
          <w:rPr>
            <w:noProof/>
            <w:webHidden/>
          </w:rPr>
          <w:fldChar w:fldCharType="end"/>
        </w:r>
      </w:hyperlink>
    </w:p>
    <w:p w14:paraId="285F2061" w14:textId="3B23BFEF" w:rsidR="009122BB" w:rsidRDefault="00E763E4" w:rsidP="00DC4C0F">
      <w:pPr>
        <w:pStyle w:val="1bodycopy10pt"/>
        <w:rPr>
          <w:noProof/>
        </w:rPr>
      </w:pPr>
      <w:r>
        <w:rPr>
          <w:rFonts w:cs="Arial"/>
          <w:noProof/>
          <w:szCs w:val="20"/>
        </w:rPr>
        <w:fldChar w:fldCharType="end"/>
      </w:r>
    </w:p>
    <w:p w14:paraId="6469F8BC" w14:textId="77777777" w:rsidR="0072620F" w:rsidRPr="009122BB" w:rsidRDefault="002E3705" w:rsidP="00DC4C0F">
      <w:pPr>
        <w:pStyle w:val="1bodycopy10pt"/>
        <w:rPr>
          <w:rFonts w:cs="Arial"/>
          <w:noProof/>
          <w:szCs w:val="20"/>
        </w:rPr>
      </w:pPr>
      <w:r>
        <w:rPr>
          <w:noProof/>
          <w:lang w:val="en-GB" w:eastAsia="en-GB"/>
        </w:rPr>
        <mc:AlternateContent>
          <mc:Choice Requires="wps">
            <w:drawing>
              <wp:anchor distT="4294967287" distB="4294967287" distL="114300" distR="114300" simplePos="0" relativeHeight="251657728" behindDoc="0" locked="0" layoutInCell="1" allowOverlap="1" wp14:anchorId="4986987F" wp14:editId="4B952357">
                <wp:simplePos x="0" y="0"/>
                <wp:positionH relativeFrom="column">
                  <wp:posOffset>0</wp:posOffset>
                </wp:positionH>
                <wp:positionV relativeFrom="paragraph">
                  <wp:posOffset>-1</wp:posOffset>
                </wp:positionV>
                <wp:extent cx="6158865" cy="0"/>
                <wp:effectExtent l="0" t="0" r="635"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749F8230" id="Straight Connector 1" o:spid="_x0000_s1026" style="position:absolute;flip:y;z-index:251657728;visibility:visible;mso-wrap-style:square;mso-width-percent:0;mso-height-percent:0;mso-wrap-distance-left:9pt;mso-wrap-distance-top:-.00025mm;mso-wrap-distance-right:9pt;mso-wrap-distance-bottom:-.00025mm;mso-position-horizontal:absolute;mso-position-horizontal-relative:text;mso-position-vertical:absolute;mso-position-vertical-relative:text;mso-width-percent:0;mso-height-percent:0;mso-width-relative:margin;mso-height-relative:margin" from="0,0" to="48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" strokecolor="#12263f" strokeweight="1pt">
                <v:stroke joinstyle="miter"/>
                <o:lock v:ext="edit" shapetype="f"/>
              </v:line>
            </w:pict>
          </mc:Fallback>
        </mc:AlternateContent>
      </w:r>
    </w:p>
    <w:p w14:paraId="2B4C6504" w14:textId="77777777" w:rsidR="009A31B1" w:rsidRPr="009A31B1" w:rsidRDefault="009A31B1" w:rsidP="009A31B1">
      <w:pPr>
        <w:spacing w:before="120"/>
        <w:outlineLvl w:val="0"/>
        <w:rPr>
          <w:rFonts w:eastAsia="Calibri" w:cs="Arial"/>
          <w:b/>
          <w:color w:val="FF1F64"/>
          <w:sz w:val="28"/>
          <w:szCs w:val="28"/>
          <w:lang w:val="en-GB" w:eastAsia="en-GB"/>
        </w:rPr>
      </w:pPr>
      <w:bookmarkStart w:id="0" w:name="_Toc22549370"/>
      <w:bookmarkStart w:id="1" w:name="_Toc122338376"/>
      <w:r w:rsidRPr="009A31B1">
        <w:rPr>
          <w:rFonts w:eastAsia="Arial" w:cs="Arial"/>
          <w:b/>
          <w:color w:val="FF1F64"/>
          <w:sz w:val="28"/>
          <w:szCs w:val="28"/>
          <w:lang w:val="en-GB" w:eastAsia="en-GB"/>
        </w:rPr>
        <w:t>1. Aims</w:t>
      </w:r>
      <w:bookmarkEnd w:id="0"/>
      <w:bookmarkEnd w:id="1"/>
    </w:p>
    <w:p w14:paraId="2CCC068C" w14:textId="77777777" w:rsidR="009A31B1" w:rsidRPr="009A31B1" w:rsidRDefault="009A31B1" w:rsidP="009A31B1">
      <w:pPr>
        <w:rPr>
          <w:lang w:val="en-GB" w:eastAsia="en-GB"/>
        </w:rPr>
      </w:pPr>
      <w:r w:rsidRPr="009A31B1">
        <w:rPr>
          <w:lang w:val="en-GB" w:eastAsia="en-GB"/>
        </w:rPr>
        <w:t xml:space="preserve">Our school aims to: </w:t>
      </w:r>
    </w:p>
    <w:p w14:paraId="2A23F643" w14:textId="77777777" w:rsidR="009A31B1" w:rsidRPr="009A31B1" w:rsidRDefault="009A31B1" w:rsidP="009A31B1">
      <w:pPr>
        <w:numPr>
          <w:ilvl w:val="0"/>
          <w:numId w:val="9"/>
        </w:numPr>
        <w:rPr>
          <w:rFonts w:cs="Arial"/>
          <w:szCs w:val="20"/>
          <w:lang w:val="en-GB" w:eastAsia="en-GB"/>
        </w:rPr>
      </w:pPr>
      <w:r w:rsidRPr="009A31B1">
        <w:rPr>
          <w:rFonts w:cs="Arial"/>
          <w:szCs w:val="20"/>
          <w:lang w:val="en-GB" w:eastAsia="en-GB"/>
        </w:rPr>
        <w:t xml:space="preserve">Have robust, clear processes in place for charging and remissions </w:t>
      </w:r>
    </w:p>
    <w:p w14:paraId="40AB342B" w14:textId="77777777" w:rsidR="009A31B1" w:rsidRPr="009A31B1" w:rsidRDefault="009A31B1" w:rsidP="009A31B1">
      <w:pPr>
        <w:numPr>
          <w:ilvl w:val="0"/>
          <w:numId w:val="9"/>
        </w:numPr>
        <w:rPr>
          <w:rFonts w:cs="Arial"/>
          <w:szCs w:val="20"/>
          <w:lang w:val="en-GB" w:eastAsia="en-GB"/>
        </w:rPr>
      </w:pPr>
      <w:r w:rsidRPr="009A31B1">
        <w:rPr>
          <w:rFonts w:cs="Arial"/>
          <w:szCs w:val="20"/>
          <w:lang w:val="en-GB" w:eastAsia="en-GB"/>
        </w:rPr>
        <w:t>Clearly set out the types of activity that can be charged for and when charges will and will not be made</w:t>
      </w:r>
    </w:p>
    <w:p w14:paraId="02FD2892" w14:textId="77777777" w:rsidR="009A31B1" w:rsidRPr="009A31B1" w:rsidRDefault="009A31B1" w:rsidP="009A31B1">
      <w:pPr>
        <w:numPr>
          <w:ilvl w:val="0"/>
          <w:numId w:val="9"/>
        </w:numPr>
        <w:rPr>
          <w:rFonts w:cs="Arial"/>
          <w:szCs w:val="20"/>
          <w:lang w:val="en-GB" w:eastAsia="en-GB"/>
        </w:rPr>
      </w:pPr>
      <w:r w:rsidRPr="009A31B1">
        <w:rPr>
          <w:rFonts w:cs="Arial"/>
          <w:szCs w:val="20"/>
          <w:lang w:val="en-GB" w:eastAsia="en-GB"/>
        </w:rPr>
        <w:t>Offer a range of activities and visits whilst minimising the financial barriers that may prevent some pupils from taking full advantage of these opportunities</w:t>
      </w:r>
    </w:p>
    <w:p w14:paraId="450A1F70" w14:textId="77777777" w:rsidR="009A31B1" w:rsidRPr="009A31B1" w:rsidRDefault="009A31B1" w:rsidP="009A31B1">
      <w:pPr>
        <w:rPr>
          <w:rFonts w:cs="Arial"/>
          <w:szCs w:val="20"/>
          <w:lang w:val="en-GB" w:eastAsia="en-GB"/>
        </w:rPr>
      </w:pPr>
    </w:p>
    <w:p w14:paraId="3064E096" w14:textId="77777777" w:rsidR="009A31B1" w:rsidRPr="009A31B1" w:rsidRDefault="009A31B1" w:rsidP="009A31B1">
      <w:pPr>
        <w:spacing w:before="120"/>
        <w:outlineLvl w:val="0"/>
        <w:rPr>
          <w:rFonts w:eastAsia="Calibri" w:cs="Arial"/>
          <w:b/>
          <w:color w:val="FF1F64"/>
          <w:sz w:val="28"/>
          <w:szCs w:val="28"/>
          <w:lang w:val="en-GB" w:eastAsia="en-GB"/>
        </w:rPr>
      </w:pPr>
      <w:bookmarkStart w:id="2" w:name="_Toc9000346"/>
      <w:bookmarkStart w:id="3" w:name="_Toc12972321"/>
      <w:bookmarkStart w:id="4" w:name="_Toc22549371"/>
      <w:bookmarkStart w:id="5" w:name="_Toc122338377"/>
      <w:r w:rsidRPr="009A31B1">
        <w:rPr>
          <w:rFonts w:eastAsia="Arial" w:cs="Arial"/>
          <w:b/>
          <w:color w:val="FF1F64"/>
          <w:sz w:val="28"/>
          <w:szCs w:val="28"/>
          <w:lang w:val="en-GB" w:eastAsia="en-GB"/>
        </w:rPr>
        <w:t>2. Legislation and guidance</w:t>
      </w:r>
      <w:bookmarkEnd w:id="2"/>
      <w:bookmarkEnd w:id="3"/>
      <w:bookmarkEnd w:id="4"/>
      <w:bookmarkEnd w:id="5"/>
    </w:p>
    <w:p w14:paraId="4A859A62" w14:textId="77777777" w:rsidR="009A31B1" w:rsidRPr="009A31B1" w:rsidRDefault="009A31B1" w:rsidP="009A31B1">
      <w:pPr>
        <w:rPr>
          <w:lang w:val="en-GB" w:eastAsia="en-GB"/>
        </w:rPr>
      </w:pPr>
      <w:r w:rsidRPr="009A31B1">
        <w:rPr>
          <w:lang w:val="en-GB" w:eastAsia="en-GB"/>
        </w:rPr>
        <w:t xml:space="preserve">This policy is based on advice from the Department for Education (DfE) on </w:t>
      </w:r>
      <w:hyperlink r:id="rId10" w:history="1">
        <w:r w:rsidRPr="009A31B1">
          <w:rPr>
            <w:color w:val="0072CC"/>
            <w:u w:val="single" w:color="0072CC"/>
            <w:lang w:val="en-GB" w:eastAsia="en-GB"/>
          </w:rPr>
          <w:t>charging for school activities</w:t>
        </w:r>
      </w:hyperlink>
      <w:r w:rsidRPr="009A31B1">
        <w:rPr>
          <w:lang w:val="en-GB" w:eastAsia="en-GB"/>
        </w:rPr>
        <w:t xml:space="preserve"> and </w:t>
      </w:r>
      <w:hyperlink r:id="rId11" w:history="1">
        <w:r w:rsidRPr="009A31B1">
          <w:rPr>
            <w:color w:val="0072CC"/>
            <w:u w:val="single" w:color="0072CC"/>
            <w:lang w:val="en-GB" w:eastAsia="en-GB"/>
          </w:rPr>
          <w:t>the Education Act 1996</w:t>
        </w:r>
      </w:hyperlink>
      <w:r w:rsidRPr="009A31B1">
        <w:rPr>
          <w:lang w:val="en-GB" w:eastAsia="en-GB"/>
        </w:rPr>
        <w:t xml:space="preserve">, sections 449 to 462 of which set out the law on charging for school activities in England. </w:t>
      </w:r>
    </w:p>
    <w:p w14:paraId="02807E4B" w14:textId="77777777" w:rsidR="009A31B1" w:rsidRPr="009A31B1" w:rsidRDefault="009A31B1" w:rsidP="009A31B1">
      <w:pPr>
        <w:rPr>
          <w:lang w:val="en-GB" w:eastAsia="en-GB"/>
        </w:rPr>
      </w:pPr>
      <w:r w:rsidRPr="009A31B1">
        <w:rPr>
          <w:lang w:val="en-GB" w:eastAsia="en-GB"/>
        </w:rPr>
        <w:t xml:space="preserve">It’s also based on guidance from the DfE on </w:t>
      </w:r>
      <w:hyperlink r:id="rId12" w:history="1">
        <w:r w:rsidRPr="009A31B1">
          <w:rPr>
            <w:color w:val="0072CC"/>
            <w:u w:val="single"/>
            <w:lang w:val="en-GB" w:eastAsia="en-GB"/>
          </w:rPr>
          <w:t>statutory policies for schools and academy trusts</w:t>
        </w:r>
      </w:hyperlink>
      <w:r w:rsidRPr="009A31B1">
        <w:rPr>
          <w:lang w:val="en-GB" w:eastAsia="en-GB"/>
        </w:rPr>
        <w:t>.</w:t>
      </w:r>
    </w:p>
    <w:p w14:paraId="1AD5FD46" w14:textId="60A7CD15" w:rsidR="009A31B1" w:rsidRPr="009A31B1" w:rsidRDefault="004F2130" w:rsidP="009A31B1">
      <w:pPr>
        <w:rPr>
          <w:lang w:val="en-GB" w:eastAsia="en-GB"/>
        </w:rPr>
      </w:pPr>
      <w:r>
        <w:rPr>
          <w:lang w:val="en-GB" w:eastAsia="en-GB"/>
        </w:rPr>
        <w:t>.</w:t>
      </w:r>
    </w:p>
    <w:p w14:paraId="1E622380" w14:textId="77777777" w:rsidR="009A31B1" w:rsidRPr="009A31B1" w:rsidRDefault="009A31B1" w:rsidP="009A31B1">
      <w:pPr>
        <w:rPr>
          <w:lang w:val="en-GB" w:eastAsia="en-GB"/>
        </w:rPr>
      </w:pPr>
    </w:p>
    <w:p w14:paraId="35F89A66" w14:textId="77777777" w:rsidR="009A31B1" w:rsidRPr="009A31B1" w:rsidRDefault="009A31B1" w:rsidP="009A31B1">
      <w:pPr>
        <w:spacing w:before="120"/>
        <w:outlineLvl w:val="0"/>
        <w:rPr>
          <w:rFonts w:eastAsia="Calibri" w:cs="Arial"/>
          <w:b/>
          <w:color w:val="FF1F64"/>
          <w:sz w:val="28"/>
          <w:szCs w:val="28"/>
          <w:lang w:val="en-GB" w:eastAsia="en-GB"/>
        </w:rPr>
      </w:pPr>
      <w:bookmarkStart w:id="6" w:name="_Toc9000347"/>
      <w:bookmarkStart w:id="7" w:name="_Toc12972322"/>
      <w:bookmarkStart w:id="8" w:name="_Toc22549372"/>
      <w:bookmarkStart w:id="9" w:name="_Toc122338378"/>
      <w:r w:rsidRPr="009A31B1">
        <w:rPr>
          <w:rFonts w:eastAsia="Arial" w:cs="Arial"/>
          <w:b/>
          <w:color w:val="FF1F64"/>
          <w:sz w:val="28"/>
          <w:szCs w:val="28"/>
          <w:lang w:val="en-GB" w:eastAsia="en-GB"/>
        </w:rPr>
        <w:t>3. Definitions</w:t>
      </w:r>
      <w:bookmarkEnd w:id="6"/>
      <w:bookmarkEnd w:id="7"/>
      <w:bookmarkEnd w:id="8"/>
      <w:bookmarkEnd w:id="9"/>
      <w:r w:rsidRPr="009A31B1">
        <w:rPr>
          <w:rFonts w:eastAsia="Arial" w:cs="Arial"/>
          <w:b/>
          <w:color w:val="FF1F64"/>
          <w:sz w:val="28"/>
          <w:szCs w:val="28"/>
          <w:lang w:val="en-GB" w:eastAsia="en-GB"/>
        </w:rPr>
        <w:t xml:space="preserve"> </w:t>
      </w:r>
    </w:p>
    <w:p w14:paraId="1D481E0A" w14:textId="77777777" w:rsidR="009A31B1" w:rsidRPr="009A31B1" w:rsidRDefault="009A31B1" w:rsidP="009A31B1">
      <w:pPr>
        <w:numPr>
          <w:ilvl w:val="0"/>
          <w:numId w:val="9"/>
        </w:numPr>
        <w:rPr>
          <w:rFonts w:cs="Arial"/>
          <w:szCs w:val="20"/>
          <w:lang w:val="en-GB" w:eastAsia="en-GB"/>
        </w:rPr>
      </w:pPr>
      <w:r w:rsidRPr="009A31B1">
        <w:rPr>
          <w:rFonts w:cs="Arial"/>
          <w:b/>
          <w:bCs/>
          <w:szCs w:val="20"/>
          <w:lang w:val="en-GB" w:eastAsia="en-GB"/>
        </w:rPr>
        <w:t>Charge</w:t>
      </w:r>
      <w:r w:rsidRPr="009A31B1">
        <w:rPr>
          <w:rFonts w:cs="Arial"/>
          <w:szCs w:val="20"/>
          <w:lang w:val="en-GB" w:eastAsia="en-GB"/>
        </w:rPr>
        <w:t>: a fee payable for specifically defined activities</w:t>
      </w:r>
    </w:p>
    <w:p w14:paraId="72B51715" w14:textId="77777777" w:rsidR="009A31B1" w:rsidRPr="009A31B1" w:rsidRDefault="009A31B1" w:rsidP="009A31B1">
      <w:pPr>
        <w:numPr>
          <w:ilvl w:val="0"/>
          <w:numId w:val="9"/>
        </w:numPr>
        <w:rPr>
          <w:rFonts w:cs="Arial"/>
          <w:szCs w:val="20"/>
          <w:lang w:val="en-GB" w:eastAsia="en-GB"/>
        </w:rPr>
      </w:pPr>
      <w:r w:rsidRPr="009A31B1">
        <w:rPr>
          <w:rFonts w:cs="Arial"/>
          <w:b/>
          <w:bCs/>
          <w:szCs w:val="20"/>
          <w:lang w:val="en-GB" w:eastAsia="en-GB"/>
        </w:rPr>
        <w:t>Remission</w:t>
      </w:r>
      <w:r w:rsidRPr="009A31B1">
        <w:rPr>
          <w:rFonts w:cs="Arial"/>
          <w:szCs w:val="20"/>
          <w:lang w:val="en-GB" w:eastAsia="en-GB"/>
        </w:rPr>
        <w:t>: the cancellation of a charge which would normally be payable</w:t>
      </w:r>
    </w:p>
    <w:p w14:paraId="28437C56" w14:textId="77777777" w:rsidR="009A31B1" w:rsidRPr="009A31B1" w:rsidRDefault="009A31B1" w:rsidP="009A31B1">
      <w:pPr>
        <w:ind w:left="340" w:hanging="170"/>
        <w:rPr>
          <w:rFonts w:cs="Arial"/>
          <w:szCs w:val="20"/>
          <w:lang w:val="en-GB" w:eastAsia="en-GB"/>
        </w:rPr>
      </w:pPr>
    </w:p>
    <w:p w14:paraId="4005C4E3" w14:textId="77777777" w:rsidR="009A31B1" w:rsidRPr="009A31B1" w:rsidRDefault="009A31B1" w:rsidP="009A31B1">
      <w:pPr>
        <w:spacing w:before="120"/>
        <w:outlineLvl w:val="0"/>
        <w:rPr>
          <w:rFonts w:eastAsia="Arial" w:cs="Arial"/>
          <w:b/>
          <w:color w:val="FF1F64"/>
          <w:sz w:val="28"/>
          <w:szCs w:val="28"/>
          <w:lang w:val="en-GB" w:eastAsia="en-GB"/>
        </w:rPr>
      </w:pPr>
      <w:bookmarkStart w:id="10" w:name="_Toc9000348"/>
      <w:bookmarkStart w:id="11" w:name="_Toc12972323"/>
      <w:bookmarkStart w:id="12" w:name="_Toc22549373"/>
      <w:bookmarkStart w:id="13" w:name="_Toc122338379"/>
      <w:r w:rsidRPr="009A31B1">
        <w:rPr>
          <w:rFonts w:eastAsia="Arial" w:cs="Arial"/>
          <w:b/>
          <w:color w:val="FF1F64"/>
          <w:sz w:val="28"/>
          <w:szCs w:val="28"/>
          <w:lang w:val="en-GB" w:eastAsia="en-GB"/>
        </w:rPr>
        <w:t>4. Roles and responsibilities</w:t>
      </w:r>
      <w:bookmarkEnd w:id="10"/>
      <w:bookmarkEnd w:id="11"/>
      <w:bookmarkEnd w:id="12"/>
      <w:bookmarkEnd w:id="13"/>
    </w:p>
    <w:p w14:paraId="385F038B" w14:textId="306B3828" w:rsidR="009A31B1" w:rsidRPr="009A31B1" w:rsidRDefault="004F2130" w:rsidP="009A31B1">
      <w:pPr>
        <w:rPr>
          <w:lang w:val="en-GB" w:eastAsia="en-GB"/>
        </w:rPr>
      </w:pPr>
      <w:r>
        <w:rPr>
          <w:lang w:val="en-GB" w:eastAsia="en-GB"/>
        </w:rPr>
        <w:t>I</w:t>
      </w:r>
      <w:r w:rsidR="00AD45D9">
        <w:rPr>
          <w:lang w:val="en-GB" w:eastAsia="en-GB"/>
        </w:rPr>
        <w:t>t is the role and responsibility of the Governors, Headteacher and School Business Manager.</w:t>
      </w:r>
    </w:p>
    <w:p w14:paraId="3017C57C" w14:textId="77777777" w:rsidR="009A31B1" w:rsidRPr="009A31B1" w:rsidRDefault="009A31B1" w:rsidP="009A31B1">
      <w:pPr>
        <w:spacing w:before="240"/>
        <w:rPr>
          <w:b/>
          <w:color w:val="12263F"/>
          <w:sz w:val="24"/>
          <w:lang w:val="en-GB" w:eastAsia="en-GB"/>
        </w:rPr>
      </w:pPr>
      <w:r w:rsidRPr="009A31B1">
        <w:rPr>
          <w:b/>
          <w:color w:val="12263F"/>
          <w:sz w:val="24"/>
          <w:lang w:val="en-GB" w:eastAsia="en-GB"/>
        </w:rPr>
        <w:t>4.1 The governing board</w:t>
      </w:r>
    </w:p>
    <w:p w14:paraId="1B0005A8" w14:textId="77777777" w:rsidR="009A31B1" w:rsidRPr="009A31B1" w:rsidRDefault="009A31B1" w:rsidP="009A31B1">
      <w:pPr>
        <w:rPr>
          <w:lang w:val="en-GB" w:eastAsia="en-GB"/>
        </w:rPr>
      </w:pPr>
      <w:r w:rsidRPr="009A31B1">
        <w:rPr>
          <w:lang w:val="en-GB" w:eastAsia="en-GB"/>
        </w:rPr>
        <w:t>The governing board has overall responsibility for approving the charging and remissions policy, but can delegate this to a committee, an individual governor or the headteacher.</w:t>
      </w:r>
    </w:p>
    <w:p w14:paraId="6AE5CF2D" w14:textId="77777777" w:rsidR="009A31B1" w:rsidRPr="009A31B1" w:rsidRDefault="009A31B1" w:rsidP="009A31B1">
      <w:pPr>
        <w:rPr>
          <w:lang w:val="en-GB" w:eastAsia="en-GB"/>
        </w:rPr>
      </w:pPr>
      <w:r w:rsidRPr="009A31B1">
        <w:rPr>
          <w:lang w:val="en-GB" w:eastAsia="en-GB"/>
        </w:rPr>
        <w:t>The governing board also has overall responsibility for monitoring the implementation of this policy.</w:t>
      </w:r>
    </w:p>
    <w:p w14:paraId="2F80E1B7" w14:textId="77777777" w:rsidR="009A31B1" w:rsidRPr="009A31B1" w:rsidRDefault="009A31B1" w:rsidP="009A31B1">
      <w:pPr>
        <w:spacing w:before="240"/>
        <w:rPr>
          <w:b/>
          <w:color w:val="12263F"/>
          <w:sz w:val="24"/>
          <w:lang w:val="en-GB" w:eastAsia="en-GB"/>
        </w:rPr>
      </w:pPr>
      <w:r w:rsidRPr="009A31B1">
        <w:rPr>
          <w:b/>
          <w:color w:val="12263F"/>
          <w:sz w:val="24"/>
          <w:lang w:val="en-GB" w:eastAsia="en-GB"/>
        </w:rPr>
        <w:t>4.2 Headteachers</w:t>
      </w:r>
    </w:p>
    <w:p w14:paraId="7E5FE9D7" w14:textId="77777777" w:rsidR="009A31B1" w:rsidRPr="009A31B1" w:rsidRDefault="009A31B1" w:rsidP="009A31B1">
      <w:pPr>
        <w:rPr>
          <w:lang w:val="en-GB" w:eastAsia="en-GB"/>
        </w:rPr>
      </w:pPr>
      <w:r w:rsidRPr="009A31B1">
        <w:rPr>
          <w:lang w:val="en-GB" w:eastAsia="en-GB"/>
        </w:rPr>
        <w:lastRenderedPageBreak/>
        <w:t>The headteacher is responsible for ensuring staff are familiar with the charging and remissions policy, and that it is being applied consistently.</w:t>
      </w:r>
    </w:p>
    <w:p w14:paraId="409ADE6F" w14:textId="69150EE9" w:rsidR="009A31B1" w:rsidRPr="009A31B1" w:rsidRDefault="009A31B1" w:rsidP="009A31B1">
      <w:pPr>
        <w:spacing w:before="240"/>
        <w:rPr>
          <w:b/>
          <w:color w:val="12263F"/>
          <w:sz w:val="24"/>
          <w:lang w:val="en-GB" w:eastAsia="en-GB"/>
        </w:rPr>
      </w:pPr>
      <w:r w:rsidRPr="009A31B1">
        <w:rPr>
          <w:b/>
          <w:color w:val="12263F"/>
          <w:sz w:val="24"/>
          <w:lang w:val="en-GB" w:eastAsia="en-GB"/>
        </w:rPr>
        <w:t xml:space="preserve">4.3 </w:t>
      </w:r>
      <w:r w:rsidR="00AD45D9">
        <w:rPr>
          <w:b/>
          <w:color w:val="12263F"/>
          <w:sz w:val="24"/>
          <w:lang w:val="en-GB" w:eastAsia="en-GB"/>
        </w:rPr>
        <w:t xml:space="preserve">School Business Manager and </w:t>
      </w:r>
      <w:r w:rsidRPr="009A31B1">
        <w:rPr>
          <w:b/>
          <w:color w:val="12263F"/>
          <w:sz w:val="24"/>
          <w:lang w:val="en-GB" w:eastAsia="en-GB"/>
        </w:rPr>
        <w:t>Staff</w:t>
      </w:r>
    </w:p>
    <w:p w14:paraId="10540F96" w14:textId="77777777" w:rsidR="009A31B1" w:rsidRPr="009A31B1" w:rsidRDefault="009A31B1" w:rsidP="009A31B1">
      <w:pPr>
        <w:rPr>
          <w:szCs w:val="20"/>
          <w:lang w:val="en-GB" w:eastAsia="en-GB"/>
        </w:rPr>
      </w:pPr>
      <w:r w:rsidRPr="009A31B1">
        <w:rPr>
          <w:rFonts w:eastAsia="Arial" w:cs="Arial"/>
          <w:szCs w:val="20"/>
          <w:lang w:val="en-GB" w:eastAsia="en-GB"/>
        </w:rPr>
        <w:t xml:space="preserve">Staff are responsible for: </w:t>
      </w:r>
    </w:p>
    <w:p w14:paraId="03E69702" w14:textId="77777777" w:rsidR="009A31B1" w:rsidRPr="009A31B1" w:rsidRDefault="009A31B1" w:rsidP="009A31B1">
      <w:pPr>
        <w:numPr>
          <w:ilvl w:val="0"/>
          <w:numId w:val="9"/>
        </w:numPr>
        <w:rPr>
          <w:rFonts w:cs="Arial"/>
          <w:szCs w:val="20"/>
          <w:lang w:val="en-GB" w:eastAsia="en-GB"/>
        </w:rPr>
      </w:pPr>
      <w:r w:rsidRPr="009A31B1">
        <w:rPr>
          <w:rFonts w:cs="Arial"/>
          <w:szCs w:val="20"/>
          <w:lang w:val="en-GB" w:eastAsia="en-GB"/>
        </w:rPr>
        <w:t xml:space="preserve">Implementing the charging and remissions policy consistently </w:t>
      </w:r>
    </w:p>
    <w:p w14:paraId="403BCCF7" w14:textId="77777777" w:rsidR="009A31B1" w:rsidRPr="009A31B1" w:rsidRDefault="009A31B1" w:rsidP="009A31B1">
      <w:pPr>
        <w:numPr>
          <w:ilvl w:val="0"/>
          <w:numId w:val="9"/>
        </w:numPr>
        <w:rPr>
          <w:rFonts w:cs="Arial"/>
          <w:szCs w:val="20"/>
          <w:lang w:val="en-GB" w:eastAsia="en-GB"/>
        </w:rPr>
      </w:pPr>
      <w:r w:rsidRPr="009A31B1">
        <w:rPr>
          <w:rFonts w:cs="Arial"/>
          <w:szCs w:val="20"/>
          <w:lang w:val="en-GB" w:eastAsia="en-GB"/>
        </w:rPr>
        <w:t>Notifying the headteacher of any specific circumstances which they are unsure about or where they are not certain if the policy applies</w:t>
      </w:r>
    </w:p>
    <w:p w14:paraId="51330422" w14:textId="77777777" w:rsidR="009A31B1" w:rsidRPr="009A31B1" w:rsidRDefault="009A31B1" w:rsidP="009A31B1">
      <w:pPr>
        <w:rPr>
          <w:szCs w:val="20"/>
          <w:lang w:val="en-GB" w:eastAsia="en-GB"/>
        </w:rPr>
      </w:pPr>
      <w:r w:rsidRPr="009A31B1">
        <w:rPr>
          <w:rFonts w:eastAsia="Arial" w:cs="Arial"/>
          <w:szCs w:val="20"/>
          <w:lang w:val="en-GB" w:eastAsia="en-GB"/>
        </w:rPr>
        <w:t>The school will provide staff with appropriate training in relation to this policy and its implementation.</w:t>
      </w:r>
    </w:p>
    <w:p w14:paraId="2D32757A" w14:textId="77777777" w:rsidR="009A31B1" w:rsidRPr="009A31B1" w:rsidRDefault="009A31B1" w:rsidP="009A31B1">
      <w:pPr>
        <w:spacing w:before="240"/>
        <w:rPr>
          <w:b/>
          <w:color w:val="12263F"/>
          <w:sz w:val="24"/>
          <w:lang w:val="en-GB" w:eastAsia="en-GB"/>
        </w:rPr>
      </w:pPr>
      <w:r w:rsidRPr="009A31B1">
        <w:rPr>
          <w:b/>
          <w:color w:val="12263F"/>
          <w:sz w:val="24"/>
          <w:lang w:val="en-GB" w:eastAsia="en-GB"/>
        </w:rPr>
        <w:t>4.4</w:t>
      </w:r>
      <w:r w:rsidRPr="009A31B1">
        <w:rPr>
          <w:b/>
          <w:color w:val="12263F"/>
          <w:sz w:val="16"/>
          <w:szCs w:val="16"/>
          <w:lang w:val="en-GB" w:eastAsia="en-GB"/>
        </w:rPr>
        <w:t xml:space="preserve">   </w:t>
      </w:r>
      <w:r w:rsidRPr="009A31B1">
        <w:rPr>
          <w:b/>
          <w:color w:val="12263F"/>
          <w:sz w:val="24"/>
          <w:lang w:val="en-GB" w:eastAsia="en-GB"/>
        </w:rPr>
        <w:t xml:space="preserve">Parents </w:t>
      </w:r>
    </w:p>
    <w:p w14:paraId="03D19D18" w14:textId="77777777" w:rsidR="009A31B1" w:rsidRPr="009A31B1" w:rsidRDefault="009A31B1" w:rsidP="009A31B1">
      <w:pPr>
        <w:rPr>
          <w:lang w:val="en-GB" w:eastAsia="en-GB"/>
        </w:rPr>
      </w:pPr>
      <w:r w:rsidRPr="009A31B1">
        <w:rPr>
          <w:lang w:val="en-GB" w:eastAsia="en-GB"/>
        </w:rPr>
        <w:t>Parents are expected to notify staff or the headteacher of any concerns or queries regarding the charging and remissions policy.</w:t>
      </w:r>
    </w:p>
    <w:p w14:paraId="1B84580B" w14:textId="77777777" w:rsidR="009A31B1" w:rsidRPr="009A31B1" w:rsidRDefault="009A31B1" w:rsidP="009A31B1">
      <w:pPr>
        <w:rPr>
          <w:lang w:val="en-GB" w:eastAsia="en-GB"/>
        </w:rPr>
      </w:pPr>
    </w:p>
    <w:p w14:paraId="3F326BEC" w14:textId="77777777" w:rsidR="009A31B1" w:rsidRPr="009A31B1" w:rsidRDefault="009A31B1" w:rsidP="009A31B1">
      <w:pPr>
        <w:spacing w:before="120"/>
        <w:outlineLvl w:val="0"/>
        <w:rPr>
          <w:rFonts w:eastAsia="Calibri" w:cs="Arial"/>
          <w:b/>
          <w:color w:val="FF1F64"/>
          <w:sz w:val="28"/>
          <w:szCs w:val="28"/>
          <w:lang w:val="en-GB" w:eastAsia="en-GB"/>
        </w:rPr>
      </w:pPr>
      <w:bookmarkStart w:id="14" w:name="_Toc9000349"/>
      <w:bookmarkStart w:id="15" w:name="_Toc12972324"/>
      <w:bookmarkStart w:id="16" w:name="_Toc22549374"/>
      <w:bookmarkStart w:id="17" w:name="_Toc122338380"/>
      <w:r w:rsidRPr="009A31B1">
        <w:rPr>
          <w:rFonts w:eastAsia="Arial" w:cs="Arial"/>
          <w:b/>
          <w:color w:val="FF1F64"/>
          <w:sz w:val="28"/>
          <w:szCs w:val="28"/>
          <w:lang w:val="en-GB" w:eastAsia="en-GB"/>
        </w:rPr>
        <w:t>5. Where charges cannot be made</w:t>
      </w:r>
      <w:bookmarkEnd w:id="14"/>
      <w:bookmarkEnd w:id="15"/>
      <w:bookmarkEnd w:id="16"/>
      <w:bookmarkEnd w:id="17"/>
      <w:r w:rsidRPr="009A31B1">
        <w:rPr>
          <w:rFonts w:eastAsia="Arial" w:cs="Arial"/>
          <w:b/>
          <w:color w:val="FF1F64"/>
          <w:sz w:val="28"/>
          <w:szCs w:val="28"/>
          <w:lang w:val="en-GB" w:eastAsia="en-GB"/>
        </w:rPr>
        <w:tab/>
      </w:r>
    </w:p>
    <w:p w14:paraId="0C6312FB" w14:textId="77777777" w:rsidR="009A31B1" w:rsidRPr="009A31B1" w:rsidRDefault="009A31B1" w:rsidP="009A31B1">
      <w:pPr>
        <w:rPr>
          <w:lang w:val="en-GB" w:eastAsia="en-GB"/>
        </w:rPr>
      </w:pPr>
      <w:r w:rsidRPr="009A31B1">
        <w:rPr>
          <w:lang w:val="en-GB" w:eastAsia="en-GB"/>
        </w:rPr>
        <w:t xml:space="preserve">Below we set out what we </w:t>
      </w:r>
      <w:r w:rsidRPr="009A31B1">
        <w:rPr>
          <w:b/>
          <w:lang w:val="en-GB" w:eastAsia="en-GB"/>
        </w:rPr>
        <w:t xml:space="preserve">cannot </w:t>
      </w:r>
      <w:r w:rsidRPr="009A31B1">
        <w:rPr>
          <w:lang w:val="en-GB" w:eastAsia="en-GB"/>
        </w:rPr>
        <w:t xml:space="preserve">charge for: </w:t>
      </w:r>
    </w:p>
    <w:p w14:paraId="4FDBDD48" w14:textId="77777777" w:rsidR="009A31B1" w:rsidRPr="009A31B1" w:rsidRDefault="009A31B1" w:rsidP="009A31B1">
      <w:pPr>
        <w:spacing w:before="240"/>
        <w:rPr>
          <w:b/>
          <w:color w:val="12263F"/>
          <w:sz w:val="24"/>
          <w:lang w:val="en-GB" w:eastAsia="en-GB"/>
        </w:rPr>
      </w:pPr>
      <w:r w:rsidRPr="009A31B1">
        <w:rPr>
          <w:b/>
          <w:color w:val="12263F"/>
          <w:sz w:val="24"/>
          <w:lang w:val="en-GB" w:eastAsia="en-GB"/>
        </w:rPr>
        <w:t>5.1 Education</w:t>
      </w:r>
    </w:p>
    <w:p w14:paraId="40C4F28A" w14:textId="77777777" w:rsidR="009A31B1" w:rsidRPr="009A31B1" w:rsidRDefault="009A31B1" w:rsidP="009A31B1">
      <w:pPr>
        <w:numPr>
          <w:ilvl w:val="0"/>
          <w:numId w:val="9"/>
        </w:numPr>
        <w:rPr>
          <w:rFonts w:cs="Arial"/>
          <w:szCs w:val="20"/>
          <w:lang w:val="en-GB" w:eastAsia="en-GB"/>
        </w:rPr>
      </w:pPr>
      <w:r w:rsidRPr="009A31B1">
        <w:rPr>
          <w:rFonts w:cs="Arial"/>
          <w:szCs w:val="20"/>
          <w:lang w:val="en-GB" w:eastAsia="en-GB"/>
        </w:rPr>
        <w:t>Admission applications</w:t>
      </w:r>
    </w:p>
    <w:p w14:paraId="5E997ABD" w14:textId="77777777" w:rsidR="009A31B1" w:rsidRPr="009A31B1" w:rsidRDefault="009A31B1" w:rsidP="009A31B1">
      <w:pPr>
        <w:numPr>
          <w:ilvl w:val="0"/>
          <w:numId w:val="9"/>
        </w:numPr>
        <w:rPr>
          <w:rFonts w:cs="Arial"/>
          <w:szCs w:val="20"/>
          <w:lang w:val="en-GB" w:eastAsia="en-GB"/>
        </w:rPr>
      </w:pPr>
      <w:r w:rsidRPr="009A31B1">
        <w:rPr>
          <w:rFonts w:cs="Arial"/>
          <w:szCs w:val="20"/>
          <w:lang w:val="en-GB" w:eastAsia="en-GB"/>
        </w:rPr>
        <w:t xml:space="preserve">Education provided during school hours (including the supply of any materials, books, instruments or other equipment) </w:t>
      </w:r>
    </w:p>
    <w:p w14:paraId="41067FFF" w14:textId="77777777" w:rsidR="009A31B1" w:rsidRPr="009A31B1" w:rsidRDefault="009A31B1" w:rsidP="009A31B1">
      <w:pPr>
        <w:numPr>
          <w:ilvl w:val="0"/>
          <w:numId w:val="9"/>
        </w:numPr>
        <w:rPr>
          <w:rFonts w:cs="Arial"/>
          <w:szCs w:val="20"/>
          <w:lang w:val="en-GB" w:eastAsia="en-GB"/>
        </w:rPr>
      </w:pPr>
      <w:r w:rsidRPr="009A31B1">
        <w:rPr>
          <w:rFonts w:cs="Arial"/>
          <w:szCs w:val="20"/>
          <w:lang w:val="en-GB" w:eastAsia="en-GB"/>
        </w:rPr>
        <w:t>Education provided outside school hours if it is part of:</w:t>
      </w:r>
    </w:p>
    <w:p w14:paraId="31694396" w14:textId="77A66676" w:rsidR="009A31B1" w:rsidRPr="009A31B1" w:rsidRDefault="009A31B1" w:rsidP="009A31B1">
      <w:pPr>
        <w:numPr>
          <w:ilvl w:val="0"/>
          <w:numId w:val="7"/>
        </w:numPr>
        <w:rPr>
          <w:lang w:val="en-GB" w:eastAsia="en-GB"/>
        </w:rPr>
      </w:pPr>
      <w:r w:rsidRPr="009A31B1">
        <w:rPr>
          <w:lang w:val="en-GB" w:eastAsia="en-GB"/>
        </w:rPr>
        <w:t xml:space="preserve">The National Curriculum </w:t>
      </w:r>
    </w:p>
    <w:p w14:paraId="2E52A530" w14:textId="77777777" w:rsidR="009A31B1" w:rsidRPr="009A31B1" w:rsidRDefault="009A31B1" w:rsidP="009A31B1">
      <w:pPr>
        <w:numPr>
          <w:ilvl w:val="0"/>
          <w:numId w:val="7"/>
        </w:numPr>
        <w:rPr>
          <w:lang w:val="en-GB" w:eastAsia="en-GB"/>
        </w:rPr>
      </w:pPr>
      <w:r w:rsidRPr="009A31B1">
        <w:rPr>
          <w:lang w:val="en-GB" w:eastAsia="en-GB"/>
        </w:rPr>
        <w:t>A syllabus for a prescribed public examination that the pupil is being prepared for at the school</w:t>
      </w:r>
    </w:p>
    <w:p w14:paraId="3397F828" w14:textId="77777777" w:rsidR="009A31B1" w:rsidRPr="009A31B1" w:rsidRDefault="009A31B1" w:rsidP="009A31B1">
      <w:pPr>
        <w:numPr>
          <w:ilvl w:val="0"/>
          <w:numId w:val="7"/>
        </w:numPr>
        <w:rPr>
          <w:lang w:val="en-GB" w:eastAsia="en-GB"/>
        </w:rPr>
      </w:pPr>
      <w:r w:rsidRPr="009A31B1">
        <w:rPr>
          <w:lang w:val="en-GB" w:eastAsia="en-GB"/>
        </w:rPr>
        <w:t xml:space="preserve">Religious education </w:t>
      </w:r>
    </w:p>
    <w:p w14:paraId="6817E893" w14:textId="77777777" w:rsidR="009A31B1" w:rsidRPr="009A31B1" w:rsidRDefault="009A31B1" w:rsidP="009A31B1">
      <w:pPr>
        <w:numPr>
          <w:ilvl w:val="0"/>
          <w:numId w:val="9"/>
        </w:numPr>
        <w:rPr>
          <w:rFonts w:cs="Arial"/>
          <w:szCs w:val="20"/>
          <w:lang w:val="en-GB" w:eastAsia="en-GB"/>
        </w:rPr>
      </w:pPr>
      <w:r w:rsidRPr="009A31B1">
        <w:rPr>
          <w:rFonts w:cs="Arial"/>
          <w:szCs w:val="20"/>
          <w:lang w:val="en-GB" w:eastAsia="en-GB"/>
        </w:rPr>
        <w:t>Instrumental or vocal tuition, for pupils learning individually or in groups, unless the tuition is provided at the request of the pupil’s parent</w:t>
      </w:r>
    </w:p>
    <w:p w14:paraId="78424BA1" w14:textId="77777777" w:rsidR="009A31B1" w:rsidRPr="009A31B1" w:rsidRDefault="009A31B1" w:rsidP="009A31B1">
      <w:pPr>
        <w:numPr>
          <w:ilvl w:val="0"/>
          <w:numId w:val="9"/>
        </w:numPr>
        <w:rPr>
          <w:rFonts w:cs="Arial"/>
          <w:szCs w:val="20"/>
          <w:lang w:val="en-GB" w:eastAsia="en-GB"/>
        </w:rPr>
      </w:pPr>
      <w:r w:rsidRPr="009A31B1">
        <w:rPr>
          <w:rFonts w:cs="Arial"/>
          <w:szCs w:val="20"/>
          <w:lang w:val="en-GB" w:eastAsia="en-GB"/>
        </w:rPr>
        <w:t>Entry for a prescribed public examination if the pupil has been prepared for it at the school</w:t>
      </w:r>
    </w:p>
    <w:p w14:paraId="225C65D6" w14:textId="77777777" w:rsidR="009A31B1" w:rsidRPr="009A31B1" w:rsidRDefault="009A31B1" w:rsidP="009A31B1">
      <w:pPr>
        <w:numPr>
          <w:ilvl w:val="0"/>
          <w:numId w:val="9"/>
        </w:numPr>
        <w:rPr>
          <w:rFonts w:cs="Arial"/>
          <w:szCs w:val="20"/>
          <w:lang w:val="en-GB" w:eastAsia="en-GB"/>
        </w:rPr>
      </w:pPr>
      <w:r w:rsidRPr="009A31B1">
        <w:rPr>
          <w:rFonts w:cs="Arial"/>
          <w:szCs w:val="20"/>
          <w:lang w:val="en-GB" w:eastAsia="en-GB"/>
        </w:rPr>
        <w:t>Examination re-sit(s) if the pupil is being prepared for the re-sit(s) at the school</w:t>
      </w:r>
    </w:p>
    <w:p w14:paraId="4DBB9071" w14:textId="77777777" w:rsidR="009A31B1" w:rsidRPr="009A31B1" w:rsidRDefault="009A31B1" w:rsidP="009A31B1">
      <w:pPr>
        <w:spacing w:before="240"/>
        <w:rPr>
          <w:b/>
          <w:color w:val="12263F"/>
          <w:sz w:val="24"/>
          <w:lang w:val="en-GB" w:eastAsia="en-GB"/>
        </w:rPr>
      </w:pPr>
      <w:r w:rsidRPr="009A31B1">
        <w:rPr>
          <w:b/>
          <w:color w:val="12263F"/>
          <w:sz w:val="24"/>
          <w:lang w:val="en-GB" w:eastAsia="en-GB"/>
        </w:rPr>
        <w:t>5.2</w:t>
      </w:r>
      <w:r w:rsidRPr="009A31B1">
        <w:rPr>
          <w:b/>
          <w:color w:val="12263F"/>
          <w:sz w:val="16"/>
          <w:szCs w:val="16"/>
          <w:lang w:val="en-GB" w:eastAsia="en-GB"/>
        </w:rPr>
        <w:t xml:space="preserve">   </w:t>
      </w:r>
      <w:r w:rsidRPr="009A31B1">
        <w:rPr>
          <w:b/>
          <w:color w:val="12263F"/>
          <w:sz w:val="24"/>
          <w:lang w:val="en-GB" w:eastAsia="en-GB"/>
        </w:rPr>
        <w:t>Transport</w:t>
      </w:r>
    </w:p>
    <w:p w14:paraId="2FA126C1" w14:textId="77777777" w:rsidR="009A31B1" w:rsidRPr="009A31B1" w:rsidRDefault="009A31B1" w:rsidP="009A31B1">
      <w:pPr>
        <w:numPr>
          <w:ilvl w:val="0"/>
          <w:numId w:val="9"/>
        </w:numPr>
        <w:rPr>
          <w:rFonts w:cs="Arial"/>
          <w:szCs w:val="20"/>
          <w:lang w:val="en-GB" w:eastAsia="en-GB"/>
        </w:rPr>
      </w:pPr>
      <w:r w:rsidRPr="009A31B1">
        <w:rPr>
          <w:rFonts w:cs="Arial"/>
          <w:szCs w:val="20"/>
          <w:lang w:val="en-GB" w:eastAsia="en-GB"/>
        </w:rPr>
        <w:t>Transporting registered pupils to or from the school premises, where the local authority has a statutory obligation to provide transport</w:t>
      </w:r>
    </w:p>
    <w:p w14:paraId="54587C93" w14:textId="77777777" w:rsidR="009A31B1" w:rsidRPr="009A31B1" w:rsidRDefault="009A31B1" w:rsidP="009A31B1">
      <w:pPr>
        <w:numPr>
          <w:ilvl w:val="0"/>
          <w:numId w:val="9"/>
        </w:numPr>
        <w:rPr>
          <w:rFonts w:cs="Arial"/>
          <w:szCs w:val="20"/>
          <w:lang w:val="en-GB" w:eastAsia="en-GB"/>
        </w:rPr>
      </w:pPr>
      <w:r w:rsidRPr="009A31B1">
        <w:rPr>
          <w:rFonts w:cs="Arial"/>
          <w:szCs w:val="20"/>
          <w:lang w:val="en-GB" w:eastAsia="en-GB"/>
        </w:rPr>
        <w:t>Transporting registered pupils to other premises where the governing board or local authority has arranged for pupils to be educated</w:t>
      </w:r>
    </w:p>
    <w:p w14:paraId="61AFF1A9" w14:textId="77777777" w:rsidR="009A31B1" w:rsidRPr="009A31B1" w:rsidRDefault="009A31B1" w:rsidP="009A31B1">
      <w:pPr>
        <w:numPr>
          <w:ilvl w:val="0"/>
          <w:numId w:val="9"/>
        </w:numPr>
        <w:rPr>
          <w:rFonts w:cs="Arial"/>
          <w:szCs w:val="20"/>
          <w:lang w:val="en-GB" w:eastAsia="en-GB"/>
        </w:rPr>
      </w:pPr>
      <w:r w:rsidRPr="009A31B1">
        <w:rPr>
          <w:rFonts w:cs="Arial"/>
          <w:szCs w:val="20"/>
          <w:lang w:val="en-GB" w:eastAsia="en-GB"/>
        </w:rPr>
        <w:t>Transport that enables a pupil to meet an examination requirement when he or she has been prepared for that examination at the school</w:t>
      </w:r>
    </w:p>
    <w:p w14:paraId="35D6CD91" w14:textId="77777777" w:rsidR="009A31B1" w:rsidRPr="009A31B1" w:rsidRDefault="009A31B1" w:rsidP="009A31B1">
      <w:pPr>
        <w:numPr>
          <w:ilvl w:val="0"/>
          <w:numId w:val="9"/>
        </w:numPr>
        <w:rPr>
          <w:rFonts w:cs="Arial"/>
          <w:szCs w:val="20"/>
          <w:lang w:val="en-GB" w:eastAsia="en-GB"/>
        </w:rPr>
      </w:pPr>
      <w:r w:rsidRPr="009A31B1">
        <w:rPr>
          <w:rFonts w:cs="Arial"/>
          <w:szCs w:val="20"/>
          <w:lang w:val="en-GB" w:eastAsia="en-GB"/>
        </w:rPr>
        <w:t xml:space="preserve">Transport provided in connection with an educational visit </w:t>
      </w:r>
    </w:p>
    <w:p w14:paraId="0C99001B" w14:textId="77777777" w:rsidR="009A31B1" w:rsidRPr="009A31B1" w:rsidRDefault="009A31B1" w:rsidP="009A31B1">
      <w:pPr>
        <w:spacing w:before="240"/>
        <w:rPr>
          <w:b/>
          <w:color w:val="12263F"/>
          <w:sz w:val="24"/>
          <w:lang w:val="en-GB" w:eastAsia="en-GB"/>
        </w:rPr>
      </w:pPr>
      <w:r w:rsidRPr="009A31B1">
        <w:rPr>
          <w:b/>
          <w:color w:val="12263F"/>
          <w:sz w:val="24"/>
          <w:lang w:val="en-GB" w:eastAsia="en-GB"/>
        </w:rPr>
        <w:t>5.3</w:t>
      </w:r>
      <w:r w:rsidRPr="009A31B1">
        <w:rPr>
          <w:b/>
          <w:color w:val="12263F"/>
          <w:sz w:val="16"/>
          <w:szCs w:val="16"/>
          <w:lang w:val="en-GB" w:eastAsia="en-GB"/>
        </w:rPr>
        <w:t xml:space="preserve">   </w:t>
      </w:r>
      <w:r w:rsidRPr="009A31B1">
        <w:rPr>
          <w:b/>
          <w:color w:val="12263F"/>
          <w:sz w:val="24"/>
          <w:lang w:val="en-GB" w:eastAsia="en-GB"/>
        </w:rPr>
        <w:t>Residential visits</w:t>
      </w:r>
    </w:p>
    <w:p w14:paraId="64A5C9C6" w14:textId="77777777" w:rsidR="009A31B1" w:rsidRPr="009A31B1" w:rsidRDefault="009A31B1" w:rsidP="009A31B1">
      <w:pPr>
        <w:numPr>
          <w:ilvl w:val="0"/>
          <w:numId w:val="9"/>
        </w:numPr>
        <w:rPr>
          <w:rFonts w:cs="Arial"/>
          <w:szCs w:val="20"/>
          <w:lang w:val="en-GB" w:eastAsia="en-GB"/>
        </w:rPr>
      </w:pPr>
      <w:r w:rsidRPr="009A31B1">
        <w:rPr>
          <w:rFonts w:cs="Arial"/>
          <w:szCs w:val="20"/>
          <w:lang w:val="en-GB" w:eastAsia="en-GB"/>
        </w:rPr>
        <w:t>Education provided on any visit that takes place during school hours</w:t>
      </w:r>
    </w:p>
    <w:p w14:paraId="473A9316" w14:textId="77777777" w:rsidR="009A31B1" w:rsidRPr="009A31B1" w:rsidRDefault="009A31B1" w:rsidP="009A31B1">
      <w:pPr>
        <w:numPr>
          <w:ilvl w:val="0"/>
          <w:numId w:val="9"/>
        </w:numPr>
        <w:rPr>
          <w:rFonts w:cs="Arial"/>
          <w:szCs w:val="20"/>
          <w:lang w:val="en-GB" w:eastAsia="en-GB"/>
        </w:rPr>
      </w:pPr>
      <w:r w:rsidRPr="009A31B1">
        <w:rPr>
          <w:rFonts w:cs="Arial"/>
          <w:szCs w:val="20"/>
          <w:lang w:val="en-GB" w:eastAsia="en-GB"/>
        </w:rPr>
        <w:t>Education provided on any visit that takes place outside school hours if it is part of:</w:t>
      </w:r>
    </w:p>
    <w:p w14:paraId="2D298AE2" w14:textId="77777777" w:rsidR="009A31B1" w:rsidRPr="009A31B1" w:rsidRDefault="009A31B1" w:rsidP="009A31B1">
      <w:pPr>
        <w:numPr>
          <w:ilvl w:val="0"/>
          <w:numId w:val="7"/>
        </w:numPr>
        <w:rPr>
          <w:lang w:val="en-GB" w:eastAsia="en-GB"/>
        </w:rPr>
      </w:pPr>
      <w:r w:rsidRPr="009A31B1">
        <w:rPr>
          <w:lang w:val="en-GB" w:eastAsia="en-GB"/>
        </w:rPr>
        <w:t xml:space="preserve">The National Curriculum </w:t>
      </w:r>
    </w:p>
    <w:p w14:paraId="2DC1DC6A" w14:textId="77777777" w:rsidR="009A31B1" w:rsidRPr="009A31B1" w:rsidRDefault="009A31B1" w:rsidP="009A31B1">
      <w:pPr>
        <w:numPr>
          <w:ilvl w:val="0"/>
          <w:numId w:val="7"/>
        </w:numPr>
        <w:rPr>
          <w:lang w:val="en-GB" w:eastAsia="en-GB"/>
        </w:rPr>
      </w:pPr>
      <w:r w:rsidRPr="009A31B1">
        <w:rPr>
          <w:lang w:val="en-GB" w:eastAsia="en-GB"/>
        </w:rPr>
        <w:lastRenderedPageBreak/>
        <w:t>A syllabus for a prescribed public examination that the pupil is being prepared for at the school</w:t>
      </w:r>
    </w:p>
    <w:p w14:paraId="01319FF6" w14:textId="77777777" w:rsidR="009A31B1" w:rsidRPr="009A31B1" w:rsidRDefault="009A31B1" w:rsidP="009A31B1">
      <w:pPr>
        <w:numPr>
          <w:ilvl w:val="0"/>
          <w:numId w:val="7"/>
        </w:numPr>
        <w:rPr>
          <w:lang w:val="en-GB" w:eastAsia="en-GB"/>
        </w:rPr>
      </w:pPr>
      <w:r w:rsidRPr="009A31B1">
        <w:rPr>
          <w:lang w:val="en-GB" w:eastAsia="en-GB"/>
        </w:rPr>
        <w:t>Religious education</w:t>
      </w:r>
    </w:p>
    <w:p w14:paraId="67D23E7C" w14:textId="77777777" w:rsidR="009A31B1" w:rsidRPr="009A31B1" w:rsidRDefault="009A31B1" w:rsidP="009A31B1">
      <w:pPr>
        <w:numPr>
          <w:ilvl w:val="0"/>
          <w:numId w:val="9"/>
        </w:numPr>
        <w:rPr>
          <w:rFonts w:cs="Arial"/>
          <w:szCs w:val="20"/>
          <w:lang w:val="en-GB" w:eastAsia="en-GB"/>
        </w:rPr>
      </w:pPr>
      <w:r w:rsidRPr="009A31B1">
        <w:rPr>
          <w:rFonts w:cs="Arial"/>
          <w:szCs w:val="20"/>
          <w:lang w:val="en-GB" w:eastAsia="en-GB"/>
        </w:rPr>
        <w:t>Supply teachers, covering for teachers who are absent from school, accompanying pupils on a residential visit</w:t>
      </w:r>
    </w:p>
    <w:p w14:paraId="07B41C01" w14:textId="77777777" w:rsidR="009A31B1" w:rsidRPr="009A31B1" w:rsidRDefault="009A31B1" w:rsidP="009A31B1">
      <w:pPr>
        <w:rPr>
          <w:lang w:val="en-GB" w:eastAsia="en-GB"/>
        </w:rPr>
      </w:pPr>
    </w:p>
    <w:p w14:paraId="23A30218" w14:textId="77777777" w:rsidR="009A31B1" w:rsidRPr="009A31B1" w:rsidRDefault="009A31B1" w:rsidP="009A31B1">
      <w:pPr>
        <w:spacing w:before="120"/>
        <w:outlineLvl w:val="0"/>
        <w:rPr>
          <w:rFonts w:eastAsia="Calibri" w:cs="Arial"/>
          <w:b/>
          <w:color w:val="FF1F64"/>
          <w:sz w:val="28"/>
          <w:szCs w:val="28"/>
          <w:lang w:val="en-GB" w:eastAsia="en-GB"/>
        </w:rPr>
      </w:pPr>
      <w:bookmarkStart w:id="18" w:name="_Toc9000350"/>
      <w:bookmarkStart w:id="19" w:name="_Toc12972325"/>
      <w:bookmarkStart w:id="20" w:name="_Toc22549375"/>
      <w:bookmarkStart w:id="21" w:name="_Toc122338381"/>
      <w:r w:rsidRPr="009A31B1">
        <w:rPr>
          <w:rFonts w:eastAsia="Arial" w:cs="Arial"/>
          <w:b/>
          <w:color w:val="FF1F64"/>
          <w:sz w:val="28"/>
          <w:szCs w:val="28"/>
          <w:lang w:val="en-GB" w:eastAsia="en-GB"/>
        </w:rPr>
        <w:t>6. Where charges can be made</w:t>
      </w:r>
      <w:bookmarkEnd w:id="18"/>
      <w:bookmarkEnd w:id="19"/>
      <w:bookmarkEnd w:id="20"/>
      <w:bookmarkEnd w:id="21"/>
    </w:p>
    <w:p w14:paraId="3F94213E" w14:textId="77777777" w:rsidR="009A31B1" w:rsidRPr="009A31B1" w:rsidRDefault="009A31B1" w:rsidP="009A31B1">
      <w:pPr>
        <w:rPr>
          <w:lang w:val="en-GB" w:eastAsia="en-GB"/>
        </w:rPr>
      </w:pPr>
      <w:r w:rsidRPr="009A31B1">
        <w:rPr>
          <w:lang w:val="en-GB" w:eastAsia="en-GB"/>
        </w:rPr>
        <w:t xml:space="preserve">Below we set out what we </w:t>
      </w:r>
      <w:r w:rsidRPr="009A31B1">
        <w:rPr>
          <w:b/>
          <w:lang w:val="en-GB" w:eastAsia="en-GB"/>
        </w:rPr>
        <w:t>can</w:t>
      </w:r>
      <w:r w:rsidRPr="009A31B1">
        <w:rPr>
          <w:lang w:val="en-GB" w:eastAsia="en-GB"/>
        </w:rPr>
        <w:t xml:space="preserve"> charge for: </w:t>
      </w:r>
    </w:p>
    <w:p w14:paraId="30CC2F27" w14:textId="77777777" w:rsidR="009A31B1" w:rsidRPr="009A31B1" w:rsidRDefault="009A31B1" w:rsidP="009A31B1">
      <w:pPr>
        <w:spacing w:before="240"/>
        <w:rPr>
          <w:b/>
          <w:color w:val="12263F"/>
          <w:sz w:val="24"/>
          <w:lang w:val="en-GB" w:eastAsia="en-GB"/>
        </w:rPr>
      </w:pPr>
      <w:r w:rsidRPr="009A31B1">
        <w:rPr>
          <w:b/>
          <w:color w:val="12263F"/>
          <w:sz w:val="24"/>
          <w:lang w:val="en-GB" w:eastAsia="en-GB"/>
        </w:rPr>
        <w:t>6.1</w:t>
      </w:r>
      <w:r w:rsidRPr="009A31B1">
        <w:rPr>
          <w:b/>
          <w:color w:val="12263F"/>
          <w:sz w:val="16"/>
          <w:szCs w:val="16"/>
          <w:lang w:val="en-GB" w:eastAsia="en-GB"/>
        </w:rPr>
        <w:t xml:space="preserve">   </w:t>
      </w:r>
      <w:r w:rsidRPr="009A31B1">
        <w:rPr>
          <w:b/>
          <w:color w:val="12263F"/>
          <w:sz w:val="24"/>
          <w:lang w:val="en-GB" w:eastAsia="en-GB"/>
        </w:rPr>
        <w:t>Education</w:t>
      </w:r>
    </w:p>
    <w:p w14:paraId="2439A6AA" w14:textId="77777777" w:rsidR="009A31B1" w:rsidRPr="009A31B1" w:rsidRDefault="009A31B1" w:rsidP="009A31B1">
      <w:pPr>
        <w:numPr>
          <w:ilvl w:val="0"/>
          <w:numId w:val="9"/>
        </w:numPr>
        <w:rPr>
          <w:rFonts w:cs="Arial"/>
          <w:szCs w:val="20"/>
          <w:lang w:val="en-GB" w:eastAsia="en-GB"/>
        </w:rPr>
      </w:pPr>
      <w:r w:rsidRPr="009A31B1">
        <w:rPr>
          <w:rFonts w:cs="Arial"/>
          <w:szCs w:val="20"/>
          <w:lang w:val="en-GB" w:eastAsia="en-GB"/>
        </w:rPr>
        <w:t>Any materials, books, instruments or equipment, where the child’s parent wishes him or her to own them</w:t>
      </w:r>
    </w:p>
    <w:p w14:paraId="52BB83C6" w14:textId="77777777" w:rsidR="009A31B1" w:rsidRPr="009A31B1" w:rsidRDefault="009A31B1" w:rsidP="009A31B1">
      <w:pPr>
        <w:numPr>
          <w:ilvl w:val="0"/>
          <w:numId w:val="9"/>
        </w:numPr>
        <w:rPr>
          <w:rFonts w:cs="Arial"/>
          <w:szCs w:val="20"/>
          <w:lang w:val="en-GB" w:eastAsia="en-GB"/>
        </w:rPr>
      </w:pPr>
      <w:r w:rsidRPr="009A31B1">
        <w:rPr>
          <w:rFonts w:cs="Arial"/>
          <w:szCs w:val="20"/>
          <w:lang w:val="en-GB" w:eastAsia="en-GB"/>
        </w:rPr>
        <w:t>Optional extras (see section 6.2)</w:t>
      </w:r>
    </w:p>
    <w:p w14:paraId="7EBB2FB9" w14:textId="77777777" w:rsidR="009A31B1" w:rsidRPr="009A31B1" w:rsidRDefault="009A31B1" w:rsidP="009A31B1">
      <w:pPr>
        <w:numPr>
          <w:ilvl w:val="0"/>
          <w:numId w:val="9"/>
        </w:numPr>
        <w:rPr>
          <w:rFonts w:cs="Arial"/>
          <w:szCs w:val="20"/>
          <w:lang w:val="en-GB" w:eastAsia="en-GB"/>
        </w:rPr>
      </w:pPr>
      <w:r w:rsidRPr="009A31B1">
        <w:rPr>
          <w:rFonts w:cs="Arial"/>
          <w:szCs w:val="20"/>
          <w:lang w:val="en-GB" w:eastAsia="en-GB"/>
        </w:rPr>
        <w:t>Music and vocal tuition, in limited circumstances (see section 6.3)</w:t>
      </w:r>
    </w:p>
    <w:p w14:paraId="6E22C284" w14:textId="77777777" w:rsidR="009A31B1" w:rsidRPr="009A31B1" w:rsidRDefault="009A31B1" w:rsidP="009A31B1">
      <w:pPr>
        <w:numPr>
          <w:ilvl w:val="0"/>
          <w:numId w:val="9"/>
        </w:numPr>
        <w:rPr>
          <w:rFonts w:cs="Arial"/>
          <w:szCs w:val="20"/>
          <w:lang w:val="en-GB" w:eastAsia="en-GB"/>
        </w:rPr>
      </w:pPr>
      <w:r w:rsidRPr="009A31B1">
        <w:rPr>
          <w:rFonts w:cs="Arial"/>
          <w:szCs w:val="20"/>
          <w:lang w:val="en-GB" w:eastAsia="en-GB"/>
        </w:rPr>
        <w:t>Certain early years provision</w:t>
      </w:r>
    </w:p>
    <w:p w14:paraId="468D3AF6" w14:textId="77777777" w:rsidR="009A31B1" w:rsidRPr="009A31B1" w:rsidRDefault="009A31B1" w:rsidP="009A31B1">
      <w:pPr>
        <w:numPr>
          <w:ilvl w:val="0"/>
          <w:numId w:val="9"/>
        </w:numPr>
        <w:rPr>
          <w:rFonts w:cs="Arial"/>
          <w:szCs w:val="20"/>
          <w:lang w:val="en-GB" w:eastAsia="en-GB"/>
        </w:rPr>
      </w:pPr>
      <w:r w:rsidRPr="009A31B1">
        <w:rPr>
          <w:rFonts w:cs="Arial"/>
          <w:szCs w:val="20"/>
          <w:lang w:val="en-GB" w:eastAsia="en-GB"/>
        </w:rPr>
        <w:t xml:space="preserve">Community facilities </w:t>
      </w:r>
    </w:p>
    <w:p w14:paraId="331BD6B2" w14:textId="77777777" w:rsidR="009A31B1" w:rsidRPr="009A31B1" w:rsidRDefault="009A31B1" w:rsidP="009A31B1">
      <w:pPr>
        <w:numPr>
          <w:ilvl w:val="0"/>
          <w:numId w:val="9"/>
        </w:numPr>
        <w:rPr>
          <w:rFonts w:cs="Arial"/>
          <w:szCs w:val="20"/>
          <w:lang w:val="en-GB" w:eastAsia="en-GB"/>
        </w:rPr>
      </w:pPr>
      <w:r w:rsidRPr="009A31B1">
        <w:rPr>
          <w:rFonts w:cs="Arial"/>
          <w:szCs w:val="20"/>
          <w:lang w:val="en-GB" w:eastAsia="en-GB"/>
        </w:rPr>
        <w:t xml:space="preserve">Examination re-sit(s) if the pupil is being prepared for the re-sit(s) at the school </w:t>
      </w:r>
      <w:r w:rsidRPr="009A31B1">
        <w:rPr>
          <w:rFonts w:cs="Arial"/>
          <w:b/>
          <w:szCs w:val="20"/>
          <w:lang w:val="en-GB" w:eastAsia="en-GB"/>
        </w:rPr>
        <w:t>and</w:t>
      </w:r>
      <w:r w:rsidRPr="009A31B1">
        <w:rPr>
          <w:rFonts w:cs="Arial"/>
          <w:szCs w:val="20"/>
          <w:lang w:val="en-GB" w:eastAsia="en-GB"/>
        </w:rPr>
        <w:t xml:space="preserve"> the pupil fails, without good reason, to meet any examination requirement for a syllabus </w:t>
      </w:r>
    </w:p>
    <w:p w14:paraId="4E0830A6" w14:textId="77777777" w:rsidR="009A31B1" w:rsidRPr="009A31B1" w:rsidRDefault="009A31B1" w:rsidP="009A31B1">
      <w:pPr>
        <w:spacing w:before="240"/>
        <w:rPr>
          <w:b/>
          <w:color w:val="12263F"/>
          <w:sz w:val="24"/>
          <w:lang w:val="en-GB" w:eastAsia="en-GB"/>
        </w:rPr>
      </w:pPr>
      <w:r w:rsidRPr="009A31B1">
        <w:rPr>
          <w:b/>
          <w:color w:val="12263F"/>
          <w:sz w:val="24"/>
          <w:lang w:val="en-GB" w:eastAsia="en-GB"/>
        </w:rPr>
        <w:t>6.2</w:t>
      </w:r>
      <w:r w:rsidRPr="009A31B1">
        <w:rPr>
          <w:b/>
          <w:color w:val="12263F"/>
          <w:sz w:val="16"/>
          <w:szCs w:val="16"/>
          <w:lang w:val="en-GB" w:eastAsia="en-GB"/>
        </w:rPr>
        <w:t xml:space="preserve">   </w:t>
      </w:r>
      <w:r w:rsidRPr="009A31B1">
        <w:rPr>
          <w:b/>
          <w:color w:val="12263F"/>
          <w:sz w:val="24"/>
          <w:lang w:val="en-GB" w:eastAsia="en-GB"/>
        </w:rPr>
        <w:t>Optional extras</w:t>
      </w:r>
    </w:p>
    <w:p w14:paraId="2B3F1CCF" w14:textId="77777777" w:rsidR="009A31B1" w:rsidRPr="009A31B1" w:rsidRDefault="009A31B1" w:rsidP="009A31B1">
      <w:pPr>
        <w:rPr>
          <w:lang w:val="en-GB" w:eastAsia="en-GB"/>
        </w:rPr>
      </w:pPr>
      <w:r w:rsidRPr="009A31B1">
        <w:rPr>
          <w:lang w:val="en-GB" w:eastAsia="en-GB"/>
        </w:rPr>
        <w:t xml:space="preserve">We are able to charge for activities known as ‘optional </w:t>
      </w:r>
      <w:proofErr w:type="gramStart"/>
      <w:r w:rsidRPr="009A31B1">
        <w:rPr>
          <w:lang w:val="en-GB" w:eastAsia="en-GB"/>
        </w:rPr>
        <w:t>extras’</w:t>
      </w:r>
      <w:proofErr w:type="gramEnd"/>
      <w:r w:rsidRPr="009A31B1">
        <w:rPr>
          <w:lang w:val="en-GB" w:eastAsia="en-GB"/>
        </w:rPr>
        <w:t>. In these cases, schools can charge for providing materials, books, instruments or equipment. The following are optional extras:</w:t>
      </w:r>
    </w:p>
    <w:p w14:paraId="2F40F622" w14:textId="77777777" w:rsidR="009A31B1" w:rsidRPr="009A31B1" w:rsidRDefault="009A31B1" w:rsidP="009A31B1">
      <w:pPr>
        <w:numPr>
          <w:ilvl w:val="0"/>
          <w:numId w:val="9"/>
        </w:numPr>
        <w:rPr>
          <w:rFonts w:cs="Arial"/>
          <w:szCs w:val="20"/>
          <w:lang w:val="en-GB" w:eastAsia="en-GB"/>
        </w:rPr>
      </w:pPr>
      <w:r w:rsidRPr="009A31B1">
        <w:rPr>
          <w:rFonts w:cs="Arial"/>
          <w:szCs w:val="20"/>
          <w:lang w:val="en-GB" w:eastAsia="en-GB"/>
        </w:rPr>
        <w:t>Education provided outside of school time that is not part of:</w:t>
      </w:r>
    </w:p>
    <w:p w14:paraId="6A2F5462" w14:textId="77777777" w:rsidR="009A31B1" w:rsidRPr="009A31B1" w:rsidRDefault="009A31B1" w:rsidP="009A31B1">
      <w:pPr>
        <w:numPr>
          <w:ilvl w:val="0"/>
          <w:numId w:val="7"/>
        </w:numPr>
        <w:rPr>
          <w:lang w:val="en-GB" w:eastAsia="en-GB"/>
        </w:rPr>
      </w:pPr>
      <w:r w:rsidRPr="009A31B1">
        <w:rPr>
          <w:lang w:val="en-GB" w:eastAsia="en-GB"/>
        </w:rPr>
        <w:t>The National Curriculum</w:t>
      </w:r>
    </w:p>
    <w:p w14:paraId="34C5323B" w14:textId="77777777" w:rsidR="009A31B1" w:rsidRPr="009A31B1" w:rsidRDefault="009A31B1" w:rsidP="009A31B1">
      <w:pPr>
        <w:numPr>
          <w:ilvl w:val="0"/>
          <w:numId w:val="7"/>
        </w:numPr>
        <w:rPr>
          <w:lang w:val="en-GB" w:eastAsia="en-GB"/>
        </w:rPr>
      </w:pPr>
      <w:r w:rsidRPr="009A31B1">
        <w:rPr>
          <w:lang w:val="en-GB" w:eastAsia="en-GB"/>
        </w:rPr>
        <w:t>A syllabus for a prescribed public examination that the pupil is being prepared for at the school</w:t>
      </w:r>
    </w:p>
    <w:p w14:paraId="0C24DA3A" w14:textId="77777777" w:rsidR="009A31B1" w:rsidRPr="009A31B1" w:rsidRDefault="009A31B1" w:rsidP="009A31B1">
      <w:pPr>
        <w:numPr>
          <w:ilvl w:val="0"/>
          <w:numId w:val="7"/>
        </w:numPr>
        <w:rPr>
          <w:lang w:val="en-GB" w:eastAsia="en-GB"/>
        </w:rPr>
      </w:pPr>
      <w:r w:rsidRPr="009A31B1">
        <w:rPr>
          <w:lang w:val="en-GB" w:eastAsia="en-GB"/>
        </w:rPr>
        <w:t xml:space="preserve">Religious education </w:t>
      </w:r>
    </w:p>
    <w:p w14:paraId="7CD49FE9" w14:textId="77777777" w:rsidR="009A31B1" w:rsidRPr="009A31B1" w:rsidRDefault="009A31B1" w:rsidP="009A31B1">
      <w:pPr>
        <w:numPr>
          <w:ilvl w:val="0"/>
          <w:numId w:val="9"/>
        </w:numPr>
        <w:rPr>
          <w:rFonts w:cs="Arial"/>
          <w:szCs w:val="20"/>
          <w:lang w:val="en-GB" w:eastAsia="en-GB"/>
        </w:rPr>
      </w:pPr>
      <w:r w:rsidRPr="009A31B1">
        <w:rPr>
          <w:rFonts w:cs="Arial"/>
          <w:szCs w:val="20"/>
          <w:lang w:val="en-GB" w:eastAsia="en-GB"/>
        </w:rPr>
        <w:t>Examination entry fee(s) if the registered pupil has not been prepared for the examination(s) at the school</w:t>
      </w:r>
    </w:p>
    <w:p w14:paraId="04079A5F" w14:textId="77777777" w:rsidR="009A31B1" w:rsidRPr="009A31B1" w:rsidRDefault="009A31B1" w:rsidP="009A31B1">
      <w:pPr>
        <w:numPr>
          <w:ilvl w:val="0"/>
          <w:numId w:val="9"/>
        </w:numPr>
        <w:rPr>
          <w:rFonts w:cs="Arial"/>
          <w:szCs w:val="20"/>
          <w:lang w:val="en-GB" w:eastAsia="en-GB"/>
        </w:rPr>
      </w:pPr>
      <w:r w:rsidRPr="009A31B1">
        <w:rPr>
          <w:rFonts w:cs="Arial"/>
          <w:szCs w:val="20"/>
          <w:lang w:val="en-GB" w:eastAsia="en-GB"/>
        </w:rPr>
        <w:t>Transport (other than transport that is required to take the pupil to school or to other premises where the local authority or governing board has arranged for the pupil to be provided with education)</w:t>
      </w:r>
    </w:p>
    <w:p w14:paraId="32B9D134" w14:textId="77777777" w:rsidR="009A31B1" w:rsidRPr="009A31B1" w:rsidRDefault="009A31B1" w:rsidP="009A31B1">
      <w:pPr>
        <w:numPr>
          <w:ilvl w:val="0"/>
          <w:numId w:val="9"/>
        </w:numPr>
        <w:rPr>
          <w:rFonts w:cs="Arial"/>
          <w:szCs w:val="20"/>
          <w:lang w:val="en-GB" w:eastAsia="en-GB"/>
        </w:rPr>
      </w:pPr>
      <w:r w:rsidRPr="009A31B1">
        <w:rPr>
          <w:rFonts w:cs="Arial"/>
          <w:szCs w:val="20"/>
          <w:lang w:val="en-GB" w:eastAsia="en-GB"/>
        </w:rPr>
        <w:t>Board and lodging for a pupil on a residential visit</w:t>
      </w:r>
    </w:p>
    <w:p w14:paraId="1D9B958E" w14:textId="77777777" w:rsidR="009A31B1" w:rsidRPr="009A31B1" w:rsidRDefault="009A31B1" w:rsidP="009A31B1">
      <w:pPr>
        <w:numPr>
          <w:ilvl w:val="0"/>
          <w:numId w:val="9"/>
        </w:numPr>
        <w:rPr>
          <w:rFonts w:cs="Arial"/>
          <w:szCs w:val="20"/>
          <w:lang w:val="en-GB" w:eastAsia="en-GB"/>
        </w:rPr>
      </w:pPr>
      <w:r w:rsidRPr="009A31B1">
        <w:rPr>
          <w:rFonts w:cs="Arial"/>
          <w:szCs w:val="20"/>
          <w:lang w:val="en-GB" w:eastAsia="en-GB"/>
        </w:rPr>
        <w:t xml:space="preserve">Extended day services offered to pupils (such as breakfast clubs, after-school clubs, tea and supervised homework sessions) </w:t>
      </w:r>
    </w:p>
    <w:p w14:paraId="74C51E02" w14:textId="77777777" w:rsidR="009A31B1" w:rsidRPr="009A31B1" w:rsidRDefault="009A31B1" w:rsidP="009A31B1">
      <w:pPr>
        <w:rPr>
          <w:lang w:val="en-GB" w:eastAsia="en-GB"/>
        </w:rPr>
      </w:pPr>
      <w:r w:rsidRPr="009A31B1">
        <w:rPr>
          <w:lang w:val="en-GB" w:eastAsia="en-GB"/>
        </w:rPr>
        <w:t xml:space="preserve">When calculating the cost of optional extras, an amount may be included in relation to: </w:t>
      </w:r>
    </w:p>
    <w:p w14:paraId="491D201F" w14:textId="77777777" w:rsidR="009A31B1" w:rsidRPr="009A31B1" w:rsidRDefault="009A31B1" w:rsidP="009A31B1">
      <w:pPr>
        <w:numPr>
          <w:ilvl w:val="0"/>
          <w:numId w:val="9"/>
        </w:numPr>
        <w:rPr>
          <w:rFonts w:cs="Arial"/>
          <w:szCs w:val="20"/>
          <w:lang w:val="en-GB" w:eastAsia="en-GB"/>
        </w:rPr>
      </w:pPr>
      <w:r w:rsidRPr="009A31B1">
        <w:rPr>
          <w:rFonts w:cs="Arial"/>
          <w:szCs w:val="20"/>
          <w:lang w:val="en-GB" w:eastAsia="en-GB"/>
        </w:rPr>
        <w:t>Any materials, books, instruments or equipment provided in connection with the optional extra</w:t>
      </w:r>
    </w:p>
    <w:p w14:paraId="7D662697" w14:textId="77777777" w:rsidR="009A31B1" w:rsidRPr="009A31B1" w:rsidRDefault="009A31B1" w:rsidP="009A31B1">
      <w:pPr>
        <w:numPr>
          <w:ilvl w:val="0"/>
          <w:numId w:val="9"/>
        </w:numPr>
        <w:rPr>
          <w:rFonts w:cs="Arial"/>
          <w:szCs w:val="20"/>
          <w:lang w:val="en-GB" w:eastAsia="en-GB"/>
        </w:rPr>
      </w:pPr>
      <w:r w:rsidRPr="009A31B1">
        <w:rPr>
          <w:rFonts w:cs="Arial"/>
          <w:szCs w:val="20"/>
          <w:lang w:val="en-GB" w:eastAsia="en-GB"/>
        </w:rPr>
        <w:t>The cost of buildings and accommodation</w:t>
      </w:r>
    </w:p>
    <w:p w14:paraId="52E36D2F" w14:textId="77777777" w:rsidR="009A31B1" w:rsidRPr="009A31B1" w:rsidRDefault="009A31B1" w:rsidP="009A31B1">
      <w:pPr>
        <w:numPr>
          <w:ilvl w:val="0"/>
          <w:numId w:val="9"/>
        </w:numPr>
        <w:rPr>
          <w:rFonts w:cs="Arial"/>
          <w:szCs w:val="20"/>
          <w:lang w:val="en-GB" w:eastAsia="en-GB"/>
        </w:rPr>
      </w:pPr>
      <w:r w:rsidRPr="009A31B1">
        <w:rPr>
          <w:rFonts w:cs="Arial"/>
          <w:szCs w:val="20"/>
          <w:lang w:val="en-GB" w:eastAsia="en-GB"/>
        </w:rPr>
        <w:t>Non-teaching staff</w:t>
      </w:r>
    </w:p>
    <w:p w14:paraId="79E08780" w14:textId="77777777" w:rsidR="009A31B1" w:rsidRPr="009A31B1" w:rsidRDefault="009A31B1" w:rsidP="009A31B1">
      <w:pPr>
        <w:numPr>
          <w:ilvl w:val="0"/>
          <w:numId w:val="9"/>
        </w:numPr>
        <w:rPr>
          <w:rFonts w:cs="Arial"/>
          <w:szCs w:val="20"/>
          <w:lang w:val="en-GB" w:eastAsia="en-GB"/>
        </w:rPr>
      </w:pPr>
      <w:r w:rsidRPr="009A31B1">
        <w:rPr>
          <w:rFonts w:cs="Arial"/>
          <w:szCs w:val="20"/>
          <w:lang w:val="en-GB" w:eastAsia="en-GB"/>
        </w:rPr>
        <w:t>Teaching staff engaged under contracts for services purely to provide an optional extra (including supply teachers engaged specifically to provide the optional extra)</w:t>
      </w:r>
    </w:p>
    <w:p w14:paraId="35BB3B20" w14:textId="77777777" w:rsidR="009A31B1" w:rsidRPr="009A31B1" w:rsidRDefault="009A31B1" w:rsidP="009A31B1">
      <w:pPr>
        <w:numPr>
          <w:ilvl w:val="0"/>
          <w:numId w:val="9"/>
        </w:numPr>
        <w:rPr>
          <w:rFonts w:cs="Arial"/>
          <w:szCs w:val="20"/>
          <w:lang w:val="en-GB" w:eastAsia="en-GB"/>
        </w:rPr>
      </w:pPr>
      <w:r w:rsidRPr="009A31B1">
        <w:rPr>
          <w:rFonts w:cs="Arial"/>
          <w:szCs w:val="20"/>
          <w:lang w:val="en-GB" w:eastAsia="en-GB"/>
        </w:rPr>
        <w:t>The cost, or an appropriate proportion of the costs, for teaching staff employed to provide tuition in playing a musical instrument, or vocal tuition, where the tuition is an optional extra</w:t>
      </w:r>
    </w:p>
    <w:p w14:paraId="6AD81DC1" w14:textId="77777777" w:rsidR="009A31B1" w:rsidRPr="009A31B1" w:rsidRDefault="009A31B1" w:rsidP="009A31B1">
      <w:pPr>
        <w:rPr>
          <w:lang w:val="en-GB" w:eastAsia="en-GB"/>
        </w:rPr>
      </w:pPr>
      <w:r w:rsidRPr="009A31B1">
        <w:rPr>
          <w:lang w:val="en-GB" w:eastAsia="en-GB"/>
        </w:rPr>
        <w:t xml:space="preserve">Any charge made in respect of individual pupils will not be greater than the actual cost of providing the optional extra activity, divided equally by the number of pupils participating. </w:t>
      </w:r>
    </w:p>
    <w:p w14:paraId="7FFA5ADD" w14:textId="77777777" w:rsidR="009A31B1" w:rsidRPr="009A31B1" w:rsidRDefault="009A31B1" w:rsidP="009A31B1">
      <w:pPr>
        <w:rPr>
          <w:lang w:val="en-GB" w:eastAsia="en-GB"/>
        </w:rPr>
      </w:pPr>
      <w:r w:rsidRPr="009A31B1">
        <w:rPr>
          <w:lang w:val="en-GB" w:eastAsia="en-GB"/>
        </w:rPr>
        <w:t xml:space="preserve">Any charge will not include an element of subsidy for any other pupils who wish to take part in the activity but whose parents are unwilling or unable to pay the full charge. </w:t>
      </w:r>
    </w:p>
    <w:p w14:paraId="427CC3E6" w14:textId="77777777" w:rsidR="009A31B1" w:rsidRPr="009A31B1" w:rsidRDefault="009A31B1" w:rsidP="009A31B1">
      <w:pPr>
        <w:rPr>
          <w:lang w:val="en-GB" w:eastAsia="en-GB"/>
        </w:rPr>
      </w:pPr>
      <w:r w:rsidRPr="009A31B1">
        <w:rPr>
          <w:lang w:val="en-GB" w:eastAsia="en-GB"/>
        </w:rPr>
        <w:lastRenderedPageBreak/>
        <w:t xml:space="preserve">In cases where a small proportion of the activity takes place during school hours, the charge cannot include the cost of alternative provision for those pupils who do not wish to participate. </w:t>
      </w:r>
    </w:p>
    <w:p w14:paraId="477432E2" w14:textId="77777777" w:rsidR="009A31B1" w:rsidRPr="009A31B1" w:rsidRDefault="009A31B1" w:rsidP="009A31B1">
      <w:pPr>
        <w:rPr>
          <w:lang w:val="en-GB" w:eastAsia="en-GB"/>
        </w:rPr>
      </w:pPr>
      <w:r w:rsidRPr="009A31B1">
        <w:rPr>
          <w:lang w:val="en-GB" w:eastAsia="en-GB"/>
        </w:rPr>
        <w:t xml:space="preserve">Parental agreement is necessary for the provision of an optional extra which is to be charged for. </w:t>
      </w:r>
    </w:p>
    <w:p w14:paraId="4FD0EA42" w14:textId="77777777" w:rsidR="009A31B1" w:rsidRPr="009A31B1" w:rsidRDefault="009A31B1" w:rsidP="009A31B1">
      <w:pPr>
        <w:spacing w:before="240"/>
        <w:rPr>
          <w:b/>
          <w:color w:val="12263F"/>
          <w:sz w:val="24"/>
          <w:lang w:val="en-GB" w:eastAsia="en-GB"/>
        </w:rPr>
      </w:pPr>
      <w:r w:rsidRPr="009A31B1">
        <w:rPr>
          <w:b/>
          <w:color w:val="12263F"/>
          <w:sz w:val="24"/>
          <w:lang w:val="en-GB" w:eastAsia="en-GB"/>
        </w:rPr>
        <w:t>6.3</w:t>
      </w:r>
      <w:r w:rsidRPr="009A31B1">
        <w:rPr>
          <w:b/>
          <w:color w:val="12263F"/>
          <w:sz w:val="16"/>
          <w:szCs w:val="16"/>
          <w:lang w:val="en-GB" w:eastAsia="en-GB"/>
        </w:rPr>
        <w:t xml:space="preserve">   </w:t>
      </w:r>
      <w:r w:rsidRPr="009A31B1">
        <w:rPr>
          <w:b/>
          <w:color w:val="12263F"/>
          <w:sz w:val="24"/>
          <w:lang w:val="en-GB" w:eastAsia="en-GB"/>
        </w:rPr>
        <w:t>Music tuition</w:t>
      </w:r>
    </w:p>
    <w:p w14:paraId="1CB7BDDF" w14:textId="77777777" w:rsidR="009A31B1" w:rsidRPr="009A31B1" w:rsidRDefault="009A31B1" w:rsidP="009A31B1">
      <w:pPr>
        <w:rPr>
          <w:lang w:val="en-GB" w:eastAsia="en-GB"/>
        </w:rPr>
      </w:pPr>
      <w:r w:rsidRPr="009A31B1">
        <w:rPr>
          <w:lang w:val="en-GB" w:eastAsia="en-GB"/>
        </w:rPr>
        <w:t>Schools can charge for vocal or instrumental tuition provided either individually or to groups of pupils, provided that the tuition is provided at the request of the pupil’s parent.</w:t>
      </w:r>
    </w:p>
    <w:p w14:paraId="4FFBC9F6" w14:textId="77777777" w:rsidR="009A31B1" w:rsidRPr="009A31B1" w:rsidRDefault="009A31B1" w:rsidP="009A31B1">
      <w:pPr>
        <w:rPr>
          <w:lang w:val="en-GB" w:eastAsia="en-GB"/>
        </w:rPr>
      </w:pPr>
      <w:r w:rsidRPr="009A31B1">
        <w:rPr>
          <w:lang w:val="en-GB" w:eastAsia="en-GB"/>
        </w:rPr>
        <w:t xml:space="preserve">Charges may not exceed the cost of the provision, including the cost of the staff giving the tuition. </w:t>
      </w:r>
    </w:p>
    <w:p w14:paraId="097FB3D1" w14:textId="77777777" w:rsidR="009A31B1" w:rsidRPr="009A31B1" w:rsidRDefault="009A31B1" w:rsidP="009A31B1">
      <w:pPr>
        <w:rPr>
          <w:lang w:val="en-GB" w:eastAsia="en-GB"/>
        </w:rPr>
      </w:pPr>
      <w:r w:rsidRPr="009A31B1">
        <w:rPr>
          <w:lang w:val="en-GB" w:eastAsia="en-GB"/>
        </w:rPr>
        <w:t>Charges cannot be made:</w:t>
      </w:r>
    </w:p>
    <w:p w14:paraId="03221D6A" w14:textId="77777777" w:rsidR="009A31B1" w:rsidRPr="009A31B1" w:rsidRDefault="009A31B1" w:rsidP="009A31B1">
      <w:pPr>
        <w:numPr>
          <w:ilvl w:val="0"/>
          <w:numId w:val="9"/>
        </w:numPr>
        <w:rPr>
          <w:rFonts w:cs="Arial"/>
          <w:szCs w:val="20"/>
          <w:lang w:val="en-GB" w:eastAsia="en-GB"/>
        </w:rPr>
      </w:pPr>
      <w:r w:rsidRPr="009A31B1">
        <w:rPr>
          <w:rFonts w:cs="Arial"/>
          <w:szCs w:val="20"/>
          <w:lang w:val="en-GB" w:eastAsia="en-GB"/>
        </w:rPr>
        <w:t xml:space="preserve">If the teaching is an essential part of the National Curriculum </w:t>
      </w:r>
    </w:p>
    <w:p w14:paraId="4ECF1FBB" w14:textId="77777777" w:rsidR="009A31B1" w:rsidRPr="009A31B1" w:rsidRDefault="009A31B1" w:rsidP="009A31B1">
      <w:pPr>
        <w:numPr>
          <w:ilvl w:val="0"/>
          <w:numId w:val="9"/>
        </w:numPr>
        <w:rPr>
          <w:rFonts w:cs="Arial"/>
          <w:szCs w:val="20"/>
          <w:lang w:val="en-GB" w:eastAsia="en-GB"/>
        </w:rPr>
      </w:pPr>
      <w:r w:rsidRPr="009A31B1">
        <w:rPr>
          <w:rFonts w:cs="Arial"/>
          <w:szCs w:val="20"/>
          <w:lang w:val="en-GB" w:eastAsia="en-GB"/>
        </w:rPr>
        <w:t>If the teaching is provided under the first access to the Key Stage 2 instrumental and vocal tuition programme</w:t>
      </w:r>
    </w:p>
    <w:p w14:paraId="7B0139ED" w14:textId="77777777" w:rsidR="009A31B1" w:rsidRPr="009A31B1" w:rsidRDefault="009A31B1" w:rsidP="009A31B1">
      <w:pPr>
        <w:numPr>
          <w:ilvl w:val="0"/>
          <w:numId w:val="9"/>
        </w:numPr>
        <w:rPr>
          <w:rFonts w:cs="Arial"/>
          <w:szCs w:val="20"/>
          <w:lang w:val="en-GB" w:eastAsia="en-GB"/>
        </w:rPr>
      </w:pPr>
      <w:r w:rsidRPr="009A31B1">
        <w:rPr>
          <w:rFonts w:cs="Arial"/>
          <w:szCs w:val="20"/>
          <w:lang w:val="en-GB" w:eastAsia="en-GB"/>
        </w:rPr>
        <w:t xml:space="preserve">For a pupil who is looked after by a local authority </w:t>
      </w:r>
    </w:p>
    <w:p w14:paraId="791826A4" w14:textId="77777777" w:rsidR="009A31B1" w:rsidRPr="009A31B1" w:rsidRDefault="009A31B1" w:rsidP="009A31B1">
      <w:pPr>
        <w:spacing w:before="240"/>
        <w:rPr>
          <w:b/>
          <w:color w:val="12263F"/>
          <w:sz w:val="24"/>
          <w:lang w:val="en-GB" w:eastAsia="en-GB"/>
        </w:rPr>
      </w:pPr>
      <w:r w:rsidRPr="009A31B1">
        <w:rPr>
          <w:b/>
          <w:color w:val="12263F"/>
          <w:sz w:val="24"/>
          <w:lang w:val="en-GB" w:eastAsia="en-GB"/>
        </w:rPr>
        <w:t>6.4</w:t>
      </w:r>
      <w:r w:rsidRPr="009A31B1">
        <w:rPr>
          <w:b/>
          <w:color w:val="12263F"/>
          <w:sz w:val="16"/>
          <w:szCs w:val="16"/>
          <w:lang w:val="en-GB" w:eastAsia="en-GB"/>
        </w:rPr>
        <w:t xml:space="preserve">   </w:t>
      </w:r>
      <w:r w:rsidRPr="009A31B1">
        <w:rPr>
          <w:b/>
          <w:color w:val="12263F"/>
          <w:sz w:val="24"/>
          <w:lang w:val="en-GB" w:eastAsia="en-GB"/>
        </w:rPr>
        <w:t>Residential visits</w:t>
      </w:r>
    </w:p>
    <w:p w14:paraId="2E8F50FF" w14:textId="77777777" w:rsidR="009A31B1" w:rsidRPr="009A31B1" w:rsidRDefault="009A31B1" w:rsidP="009A31B1">
      <w:pPr>
        <w:rPr>
          <w:lang w:val="en-GB" w:eastAsia="en-GB"/>
        </w:rPr>
      </w:pPr>
      <w:r w:rsidRPr="009A31B1">
        <w:rPr>
          <w:lang w:val="en-GB" w:eastAsia="en-GB"/>
        </w:rPr>
        <w:t xml:space="preserve">We can charge for board and lodging on residential visits, but the charge must not exceed the actual cost.  </w:t>
      </w:r>
    </w:p>
    <w:p w14:paraId="4B23245F" w14:textId="77777777" w:rsidR="009A31B1" w:rsidRPr="009A31B1" w:rsidRDefault="009A31B1" w:rsidP="009A31B1">
      <w:pPr>
        <w:rPr>
          <w:lang w:val="en-GB" w:eastAsia="en-GB"/>
        </w:rPr>
      </w:pPr>
    </w:p>
    <w:p w14:paraId="1E373345" w14:textId="77777777" w:rsidR="009A31B1" w:rsidRPr="009A31B1" w:rsidRDefault="009A31B1" w:rsidP="009A31B1">
      <w:pPr>
        <w:spacing w:before="120"/>
        <w:outlineLvl w:val="0"/>
        <w:rPr>
          <w:rFonts w:eastAsia="Calibri" w:cs="Arial"/>
          <w:b/>
          <w:color w:val="FF1F64"/>
          <w:sz w:val="28"/>
          <w:szCs w:val="28"/>
          <w:lang w:val="en-GB" w:eastAsia="en-GB"/>
        </w:rPr>
      </w:pPr>
      <w:bookmarkStart w:id="22" w:name="_Toc9000351"/>
      <w:bookmarkStart w:id="23" w:name="_Toc12972326"/>
      <w:bookmarkStart w:id="24" w:name="_Toc22549376"/>
      <w:bookmarkStart w:id="25" w:name="_Toc122338382"/>
      <w:r w:rsidRPr="009A31B1">
        <w:rPr>
          <w:rFonts w:eastAsia="Arial" w:cs="Arial"/>
          <w:b/>
          <w:color w:val="FF1F64"/>
          <w:sz w:val="28"/>
          <w:szCs w:val="28"/>
          <w:lang w:val="en-GB" w:eastAsia="en-GB"/>
        </w:rPr>
        <w:t>7. Voluntary contributions</w:t>
      </w:r>
      <w:bookmarkEnd w:id="22"/>
      <w:bookmarkEnd w:id="23"/>
      <w:bookmarkEnd w:id="24"/>
      <w:bookmarkEnd w:id="25"/>
    </w:p>
    <w:p w14:paraId="46B6A0FA" w14:textId="77777777" w:rsidR="009A31B1" w:rsidRPr="00AD45D9" w:rsidRDefault="009A31B1" w:rsidP="009A31B1">
      <w:pPr>
        <w:rPr>
          <w:lang w:val="en-GB" w:eastAsia="en-GB"/>
        </w:rPr>
      </w:pPr>
      <w:r w:rsidRPr="009A31B1">
        <w:rPr>
          <w:lang w:val="en-GB" w:eastAsia="en-GB"/>
        </w:rPr>
        <w:t xml:space="preserve">As an exception to the requirements set out in section 5 of this policy, the school is able to ask for voluntary </w:t>
      </w:r>
      <w:r w:rsidRPr="00AD45D9">
        <w:rPr>
          <w:lang w:val="en-GB" w:eastAsia="en-GB"/>
        </w:rPr>
        <w:t xml:space="preserve">contributions from parents to fund activities which would not otherwise be possible. </w:t>
      </w:r>
    </w:p>
    <w:p w14:paraId="674A7886" w14:textId="761274F3" w:rsidR="009A31B1" w:rsidRDefault="009A31B1" w:rsidP="009A31B1">
      <w:pPr>
        <w:rPr>
          <w:lang w:val="en-GB" w:eastAsia="en-GB"/>
        </w:rPr>
      </w:pPr>
      <w:r w:rsidRPr="00AD45D9">
        <w:rPr>
          <w:lang w:val="en-GB" w:eastAsia="en-GB"/>
        </w:rPr>
        <w:t>Some activities for which the school may ask parents for voluntary contributions include:</w:t>
      </w:r>
    </w:p>
    <w:p w14:paraId="3D1D8D6E" w14:textId="24F5A251" w:rsidR="00AD45D9" w:rsidRPr="00AD45D9" w:rsidRDefault="00AD45D9" w:rsidP="009A31B1">
      <w:pPr>
        <w:rPr>
          <w:lang w:val="en-GB" w:eastAsia="en-GB"/>
        </w:rPr>
      </w:pPr>
      <w:r>
        <w:rPr>
          <w:lang w:val="en-GB" w:eastAsia="en-GB"/>
        </w:rPr>
        <w:t>School trips or visits which enrich the curriculum and educational experience of the children.</w:t>
      </w:r>
    </w:p>
    <w:p w14:paraId="7A6C3515" w14:textId="77777777" w:rsidR="009A31B1" w:rsidRPr="009A31B1" w:rsidRDefault="009A31B1" w:rsidP="009A31B1">
      <w:pPr>
        <w:rPr>
          <w:lang w:val="en-GB" w:eastAsia="en-GB"/>
        </w:rPr>
      </w:pPr>
      <w:r w:rsidRPr="00AD45D9">
        <w:rPr>
          <w:b/>
          <w:lang w:val="en-GB" w:eastAsia="en-GB"/>
        </w:rPr>
        <w:t>There is no obligation for parents to make any contribution, and no child will be excluded from an activity if their parents are unwilling or unable to pay</w:t>
      </w:r>
      <w:r w:rsidRPr="00AD45D9">
        <w:rPr>
          <w:lang w:val="en-GB" w:eastAsia="en-GB"/>
        </w:rPr>
        <w:t>.</w:t>
      </w:r>
      <w:r w:rsidRPr="009A31B1">
        <w:rPr>
          <w:lang w:val="en-GB" w:eastAsia="en-GB"/>
        </w:rPr>
        <w:t xml:space="preserve"> </w:t>
      </w:r>
    </w:p>
    <w:p w14:paraId="243D5C32" w14:textId="77777777" w:rsidR="009A31B1" w:rsidRPr="009A31B1" w:rsidRDefault="009A31B1" w:rsidP="009A31B1">
      <w:pPr>
        <w:rPr>
          <w:lang w:val="en-GB" w:eastAsia="en-GB"/>
        </w:rPr>
      </w:pPr>
      <w:r w:rsidRPr="009A31B1">
        <w:rPr>
          <w:lang w:val="en-GB" w:eastAsia="en-GB"/>
        </w:rPr>
        <w:t>If the school is unable to raise enough funds for an activity or visit then it will be cancelled.</w:t>
      </w:r>
    </w:p>
    <w:p w14:paraId="61069D7D" w14:textId="77777777" w:rsidR="009A31B1" w:rsidRPr="009A31B1" w:rsidRDefault="009A31B1" w:rsidP="009A31B1">
      <w:pPr>
        <w:rPr>
          <w:lang w:val="en-GB" w:eastAsia="en-GB"/>
        </w:rPr>
      </w:pPr>
    </w:p>
    <w:p w14:paraId="55D4AE82" w14:textId="77777777" w:rsidR="009A31B1" w:rsidRPr="009A31B1" w:rsidRDefault="009A31B1" w:rsidP="009A31B1">
      <w:pPr>
        <w:spacing w:before="120"/>
        <w:outlineLvl w:val="0"/>
        <w:rPr>
          <w:rFonts w:eastAsia="Calibri" w:cs="Arial"/>
          <w:b/>
          <w:color w:val="FF1F64"/>
          <w:sz w:val="28"/>
          <w:szCs w:val="28"/>
          <w:lang w:val="en-GB" w:eastAsia="en-GB"/>
        </w:rPr>
      </w:pPr>
      <w:bookmarkStart w:id="26" w:name="_Toc9000352"/>
      <w:bookmarkStart w:id="27" w:name="_Toc12972327"/>
      <w:bookmarkStart w:id="28" w:name="_Toc22549377"/>
      <w:bookmarkStart w:id="29" w:name="_Toc122338383"/>
      <w:r w:rsidRPr="009A31B1">
        <w:rPr>
          <w:rFonts w:eastAsia="Arial" w:cs="Arial"/>
          <w:b/>
          <w:color w:val="FF1F64"/>
          <w:sz w:val="28"/>
          <w:szCs w:val="28"/>
          <w:lang w:val="en-GB" w:eastAsia="en-GB"/>
        </w:rPr>
        <w:t>8. Activities we charge for</w:t>
      </w:r>
      <w:bookmarkEnd w:id="26"/>
      <w:bookmarkEnd w:id="27"/>
      <w:bookmarkEnd w:id="28"/>
      <w:bookmarkEnd w:id="29"/>
      <w:r w:rsidRPr="009A31B1">
        <w:rPr>
          <w:rFonts w:eastAsia="Arial" w:cs="Arial"/>
          <w:b/>
          <w:color w:val="FF1F64"/>
          <w:sz w:val="28"/>
          <w:szCs w:val="28"/>
          <w:lang w:val="en-GB" w:eastAsia="en-GB"/>
        </w:rPr>
        <w:t xml:space="preserve"> </w:t>
      </w:r>
    </w:p>
    <w:p w14:paraId="5B3792DB" w14:textId="736CCF18" w:rsidR="009A31B1" w:rsidRDefault="009A31B1" w:rsidP="009A31B1">
      <w:pPr>
        <w:rPr>
          <w:rFonts w:eastAsia="Arial" w:cs="Arial"/>
          <w:szCs w:val="20"/>
          <w:lang w:val="en-GB" w:eastAsia="en-GB"/>
        </w:rPr>
      </w:pPr>
      <w:r w:rsidRPr="004C68BC">
        <w:rPr>
          <w:rFonts w:eastAsia="Arial" w:cs="Arial"/>
          <w:szCs w:val="20"/>
          <w:lang w:val="en-GB" w:eastAsia="en-GB"/>
        </w:rPr>
        <w:t xml:space="preserve">The school will charge for the following activities: </w:t>
      </w:r>
    </w:p>
    <w:p w14:paraId="3051CB53" w14:textId="647FC9D1" w:rsidR="004C68BC" w:rsidRDefault="004C68BC" w:rsidP="009A31B1">
      <w:pPr>
        <w:rPr>
          <w:rFonts w:eastAsia="Arial" w:cs="Arial"/>
          <w:szCs w:val="20"/>
          <w:lang w:val="en-GB" w:eastAsia="en-GB"/>
        </w:rPr>
      </w:pPr>
      <w:r>
        <w:rPr>
          <w:rFonts w:eastAsia="Arial" w:cs="Arial"/>
          <w:szCs w:val="20"/>
          <w:lang w:val="en-GB" w:eastAsia="en-GB"/>
        </w:rPr>
        <w:t>Breakfast Club, after-school and sports clubs.</w:t>
      </w:r>
    </w:p>
    <w:p w14:paraId="259B0CD3" w14:textId="4D4850E0" w:rsidR="009A31B1" w:rsidRDefault="004C68BC" w:rsidP="009A31B1">
      <w:pPr>
        <w:rPr>
          <w:szCs w:val="20"/>
          <w:lang w:val="en-GB" w:eastAsia="en-GB"/>
        </w:rPr>
      </w:pPr>
      <w:r>
        <w:rPr>
          <w:rFonts w:eastAsia="Arial" w:cs="Arial"/>
          <w:szCs w:val="20"/>
          <w:lang w:val="en-GB" w:eastAsia="en-GB"/>
        </w:rPr>
        <w:t>We charge a minimum fee to help cover staffing at Breakfast Club and the cost of resources.</w:t>
      </w:r>
    </w:p>
    <w:p w14:paraId="6A538374" w14:textId="18E424DF" w:rsidR="004C68BC" w:rsidRPr="004C68BC" w:rsidRDefault="004C68BC" w:rsidP="009A31B1">
      <w:pPr>
        <w:rPr>
          <w:szCs w:val="20"/>
          <w:lang w:val="en-GB" w:eastAsia="en-GB"/>
        </w:rPr>
      </w:pPr>
      <w:r>
        <w:rPr>
          <w:szCs w:val="20"/>
          <w:lang w:val="en-GB" w:eastAsia="en-GB"/>
        </w:rPr>
        <w:t>All clubs can be booked and paid for via ParentPay.</w:t>
      </w:r>
    </w:p>
    <w:p w14:paraId="4847C7E7" w14:textId="77777777" w:rsidR="009A31B1" w:rsidRPr="009A31B1" w:rsidRDefault="009A31B1" w:rsidP="009A31B1">
      <w:pPr>
        <w:spacing w:before="120"/>
        <w:outlineLvl w:val="0"/>
        <w:rPr>
          <w:rFonts w:eastAsia="Calibri" w:cs="Arial"/>
          <w:b/>
          <w:color w:val="FF1F64"/>
          <w:sz w:val="28"/>
          <w:szCs w:val="28"/>
          <w:lang w:val="en-GB" w:eastAsia="en-GB"/>
        </w:rPr>
      </w:pPr>
      <w:bookmarkStart w:id="30" w:name="_Toc9000353"/>
      <w:bookmarkStart w:id="31" w:name="_Toc12972328"/>
      <w:bookmarkStart w:id="32" w:name="_Toc22549378"/>
      <w:bookmarkStart w:id="33" w:name="_Toc122338384"/>
      <w:r w:rsidRPr="009A31B1">
        <w:rPr>
          <w:rFonts w:eastAsia="Arial" w:cs="Arial"/>
          <w:b/>
          <w:color w:val="FF1F64"/>
          <w:sz w:val="28"/>
          <w:szCs w:val="28"/>
          <w:lang w:val="en-GB" w:eastAsia="en-GB"/>
        </w:rPr>
        <w:t>9. Remissions</w:t>
      </w:r>
      <w:bookmarkEnd w:id="30"/>
      <w:bookmarkEnd w:id="31"/>
      <w:bookmarkEnd w:id="32"/>
      <w:bookmarkEnd w:id="33"/>
    </w:p>
    <w:p w14:paraId="04CCCD2D" w14:textId="77777777" w:rsidR="009A31B1" w:rsidRPr="009A31B1" w:rsidRDefault="009A31B1" w:rsidP="009A31B1">
      <w:pPr>
        <w:rPr>
          <w:lang w:val="en-GB" w:eastAsia="en-GB"/>
        </w:rPr>
      </w:pPr>
      <w:r w:rsidRPr="009A31B1">
        <w:rPr>
          <w:lang w:val="en-GB" w:eastAsia="en-GB"/>
        </w:rPr>
        <w:t>In some circumstances, the school may not charge for items or activities set out in sections 6 and 8 of this policy. This will be at the discretion of the governing board and will depend on the activity in question.</w:t>
      </w:r>
    </w:p>
    <w:p w14:paraId="3FE7EC2C" w14:textId="77777777" w:rsidR="009A31B1" w:rsidRPr="009A31B1" w:rsidRDefault="009A31B1" w:rsidP="009A31B1">
      <w:pPr>
        <w:spacing w:before="240"/>
        <w:rPr>
          <w:b/>
          <w:color w:val="12263F"/>
          <w:sz w:val="24"/>
          <w:lang w:val="en-GB" w:eastAsia="en-GB"/>
        </w:rPr>
      </w:pPr>
      <w:r w:rsidRPr="009A31B1">
        <w:rPr>
          <w:b/>
          <w:color w:val="12263F"/>
          <w:sz w:val="24"/>
          <w:lang w:val="en-GB" w:eastAsia="en-GB"/>
        </w:rPr>
        <w:t>9.1</w:t>
      </w:r>
      <w:r w:rsidRPr="009A31B1">
        <w:rPr>
          <w:b/>
          <w:color w:val="12263F"/>
          <w:sz w:val="16"/>
          <w:szCs w:val="16"/>
          <w:lang w:val="en-GB" w:eastAsia="en-GB"/>
        </w:rPr>
        <w:t xml:space="preserve">   </w:t>
      </w:r>
      <w:r w:rsidRPr="009A31B1">
        <w:rPr>
          <w:b/>
          <w:color w:val="12263F"/>
          <w:sz w:val="24"/>
          <w:lang w:val="en-GB" w:eastAsia="en-GB"/>
        </w:rPr>
        <w:t>Remissions for residential visits</w:t>
      </w:r>
    </w:p>
    <w:p w14:paraId="3F5C2FFF" w14:textId="77777777" w:rsidR="009A31B1" w:rsidRPr="009A31B1" w:rsidRDefault="009A31B1" w:rsidP="009A31B1">
      <w:pPr>
        <w:rPr>
          <w:lang w:val="en-GB" w:eastAsia="en-GB"/>
        </w:rPr>
      </w:pPr>
      <w:r w:rsidRPr="009A31B1">
        <w:rPr>
          <w:lang w:val="en-GB" w:eastAsia="en-GB"/>
        </w:rPr>
        <w:t>Parents who can prove they are in receipt of any of the following benefits will be exempt from paying the cost of board and lodging for residential visits:</w:t>
      </w:r>
    </w:p>
    <w:p w14:paraId="4EAA2593" w14:textId="77777777" w:rsidR="009A31B1" w:rsidRPr="009A31B1" w:rsidRDefault="009A31B1" w:rsidP="009A31B1">
      <w:pPr>
        <w:numPr>
          <w:ilvl w:val="0"/>
          <w:numId w:val="9"/>
        </w:numPr>
        <w:rPr>
          <w:rFonts w:cs="Arial"/>
          <w:szCs w:val="20"/>
          <w:lang w:val="en-GB" w:eastAsia="en-GB"/>
        </w:rPr>
      </w:pPr>
      <w:r w:rsidRPr="009A31B1">
        <w:rPr>
          <w:rFonts w:cs="Arial"/>
          <w:szCs w:val="20"/>
          <w:lang w:val="en-GB" w:eastAsia="en-GB"/>
        </w:rPr>
        <w:t>Income Support</w:t>
      </w:r>
    </w:p>
    <w:p w14:paraId="70704D5E" w14:textId="77777777" w:rsidR="009A31B1" w:rsidRPr="009A31B1" w:rsidRDefault="009A31B1" w:rsidP="009A31B1">
      <w:pPr>
        <w:numPr>
          <w:ilvl w:val="0"/>
          <w:numId w:val="9"/>
        </w:numPr>
        <w:rPr>
          <w:rFonts w:cs="Arial"/>
          <w:szCs w:val="20"/>
          <w:lang w:val="en-GB" w:eastAsia="en-GB"/>
        </w:rPr>
      </w:pPr>
      <w:r w:rsidRPr="009A31B1">
        <w:rPr>
          <w:rFonts w:cs="Arial"/>
          <w:szCs w:val="20"/>
          <w:lang w:val="en-GB" w:eastAsia="en-GB"/>
        </w:rPr>
        <w:t>Income-based Jobseeker’s Allowance</w:t>
      </w:r>
    </w:p>
    <w:p w14:paraId="1F550E9B" w14:textId="77777777" w:rsidR="009A31B1" w:rsidRPr="009A31B1" w:rsidRDefault="009A31B1" w:rsidP="009A31B1">
      <w:pPr>
        <w:numPr>
          <w:ilvl w:val="0"/>
          <w:numId w:val="9"/>
        </w:numPr>
        <w:rPr>
          <w:rFonts w:cs="Arial"/>
          <w:szCs w:val="20"/>
          <w:lang w:val="en-GB" w:eastAsia="en-GB"/>
        </w:rPr>
      </w:pPr>
      <w:r w:rsidRPr="009A31B1">
        <w:rPr>
          <w:rFonts w:cs="Arial"/>
          <w:szCs w:val="20"/>
          <w:lang w:val="en-GB" w:eastAsia="en-GB"/>
        </w:rPr>
        <w:t>Income-related Employment and Support Allowance</w:t>
      </w:r>
    </w:p>
    <w:p w14:paraId="1D1E02BD" w14:textId="77777777" w:rsidR="009A31B1" w:rsidRPr="009A31B1" w:rsidRDefault="009A31B1" w:rsidP="009A31B1">
      <w:pPr>
        <w:numPr>
          <w:ilvl w:val="0"/>
          <w:numId w:val="9"/>
        </w:numPr>
        <w:rPr>
          <w:rFonts w:cs="Arial"/>
          <w:szCs w:val="20"/>
          <w:lang w:val="en-GB" w:eastAsia="en-GB"/>
        </w:rPr>
      </w:pPr>
      <w:r w:rsidRPr="009A31B1">
        <w:rPr>
          <w:rFonts w:cs="Arial"/>
          <w:szCs w:val="20"/>
          <w:lang w:val="en-GB" w:eastAsia="en-GB"/>
        </w:rPr>
        <w:t>Support under part VI of the Immigration and Asylum Act 1999</w:t>
      </w:r>
    </w:p>
    <w:p w14:paraId="235BC981" w14:textId="77777777" w:rsidR="009A31B1" w:rsidRPr="009A31B1" w:rsidRDefault="009A31B1" w:rsidP="009A31B1">
      <w:pPr>
        <w:numPr>
          <w:ilvl w:val="0"/>
          <w:numId w:val="9"/>
        </w:numPr>
        <w:rPr>
          <w:rFonts w:cs="Arial"/>
          <w:szCs w:val="20"/>
          <w:lang w:val="en-GB" w:eastAsia="en-GB"/>
        </w:rPr>
      </w:pPr>
      <w:r w:rsidRPr="009A31B1">
        <w:rPr>
          <w:rFonts w:cs="Arial"/>
          <w:szCs w:val="20"/>
          <w:lang w:val="en-GB" w:eastAsia="en-GB"/>
        </w:rPr>
        <w:lastRenderedPageBreak/>
        <w:t>The guaranteed element of Pension Credit</w:t>
      </w:r>
    </w:p>
    <w:p w14:paraId="134E2039" w14:textId="77777777" w:rsidR="009A31B1" w:rsidRPr="009A31B1" w:rsidRDefault="009A31B1" w:rsidP="009A31B1">
      <w:pPr>
        <w:numPr>
          <w:ilvl w:val="0"/>
          <w:numId w:val="9"/>
        </w:numPr>
        <w:rPr>
          <w:rFonts w:cs="Arial"/>
          <w:szCs w:val="20"/>
          <w:lang w:val="en-GB" w:eastAsia="en-GB"/>
        </w:rPr>
      </w:pPr>
      <w:r w:rsidRPr="009A31B1">
        <w:rPr>
          <w:rFonts w:cs="Arial"/>
          <w:szCs w:val="20"/>
          <w:lang w:val="en-GB" w:eastAsia="en-GB"/>
        </w:rPr>
        <w:t>Child Tax Credit – provided you’re not also entitled to Working Tax Credit and have an annual gross income of no more than £16,190</w:t>
      </w:r>
    </w:p>
    <w:p w14:paraId="3736F3B0" w14:textId="77777777" w:rsidR="009A31B1" w:rsidRPr="009A31B1" w:rsidRDefault="009A31B1" w:rsidP="009A31B1">
      <w:pPr>
        <w:numPr>
          <w:ilvl w:val="0"/>
          <w:numId w:val="9"/>
        </w:numPr>
        <w:rPr>
          <w:rFonts w:cs="Arial"/>
          <w:szCs w:val="20"/>
          <w:lang w:val="en-GB" w:eastAsia="en-GB"/>
        </w:rPr>
      </w:pPr>
      <w:r w:rsidRPr="009A31B1">
        <w:rPr>
          <w:rFonts w:cs="Arial"/>
          <w:szCs w:val="20"/>
          <w:lang w:val="en-GB" w:eastAsia="en-GB"/>
        </w:rPr>
        <w:t>Working Tax Credit run-on – paid for 4 weeks after you stop qualifying for Working Tax Credit</w:t>
      </w:r>
    </w:p>
    <w:p w14:paraId="522F7DA1" w14:textId="77777777" w:rsidR="009A31B1" w:rsidRPr="009A31B1" w:rsidRDefault="009A31B1" w:rsidP="009A31B1">
      <w:pPr>
        <w:numPr>
          <w:ilvl w:val="0"/>
          <w:numId w:val="9"/>
        </w:numPr>
        <w:rPr>
          <w:rFonts w:cs="Arial"/>
          <w:szCs w:val="20"/>
          <w:lang w:val="en-GB" w:eastAsia="en-GB"/>
        </w:rPr>
      </w:pPr>
      <w:r w:rsidRPr="009A31B1">
        <w:rPr>
          <w:rFonts w:cs="Arial"/>
          <w:szCs w:val="20"/>
          <w:lang w:val="en-GB" w:eastAsia="en-GB"/>
        </w:rPr>
        <w:t>Universal Credit – if you apply on or after 1 April 2018, your household income must be less than £7,400 a year (after tax and not including any benefits you get)</w:t>
      </w:r>
    </w:p>
    <w:p w14:paraId="4F1F34B6" w14:textId="77777777" w:rsidR="009A31B1" w:rsidRPr="009A31B1" w:rsidRDefault="009A31B1" w:rsidP="009A31B1">
      <w:pPr>
        <w:rPr>
          <w:lang w:val="en-GB" w:eastAsia="en-GB"/>
        </w:rPr>
      </w:pPr>
    </w:p>
    <w:p w14:paraId="7B360EF8" w14:textId="77777777" w:rsidR="009A31B1" w:rsidRPr="009A31B1" w:rsidRDefault="009A31B1" w:rsidP="009A31B1">
      <w:pPr>
        <w:spacing w:before="120"/>
        <w:outlineLvl w:val="0"/>
        <w:rPr>
          <w:rFonts w:eastAsia="Calibri" w:cs="Arial"/>
          <w:b/>
          <w:color w:val="FF1F64"/>
          <w:sz w:val="28"/>
          <w:szCs w:val="28"/>
          <w:lang w:val="en-GB" w:eastAsia="en-GB"/>
        </w:rPr>
      </w:pPr>
      <w:bookmarkStart w:id="34" w:name="_Toc9000354"/>
      <w:bookmarkStart w:id="35" w:name="_Toc12972329"/>
      <w:bookmarkStart w:id="36" w:name="_Toc22549379"/>
      <w:bookmarkStart w:id="37" w:name="_Toc122338385"/>
      <w:r w:rsidRPr="009A31B1">
        <w:rPr>
          <w:rFonts w:eastAsia="Arial" w:cs="Arial"/>
          <w:b/>
          <w:color w:val="FF1F64"/>
          <w:sz w:val="28"/>
          <w:szCs w:val="28"/>
          <w:lang w:val="en-GB" w:eastAsia="en-GB"/>
        </w:rPr>
        <w:t>10. Monitoring arrangements</w:t>
      </w:r>
      <w:bookmarkEnd w:id="34"/>
      <w:bookmarkEnd w:id="35"/>
      <w:bookmarkEnd w:id="36"/>
      <w:bookmarkEnd w:id="37"/>
    </w:p>
    <w:p w14:paraId="63E943AA" w14:textId="165E141C" w:rsidR="009A31B1" w:rsidRPr="009A31B1" w:rsidRDefault="004C68BC" w:rsidP="009A31B1">
      <w:pPr>
        <w:rPr>
          <w:lang w:val="en-GB" w:eastAsia="en-GB"/>
        </w:rPr>
      </w:pPr>
      <w:r>
        <w:rPr>
          <w:lang w:val="en-GB" w:eastAsia="en-GB"/>
        </w:rPr>
        <w:t xml:space="preserve">The School Business Manager </w:t>
      </w:r>
      <w:r w:rsidR="009A31B1" w:rsidRPr="009A31B1">
        <w:rPr>
          <w:lang w:val="en-GB" w:eastAsia="en-GB"/>
        </w:rPr>
        <w:t xml:space="preserve">monitors charges and remissions, and ensures these comply with this policy. </w:t>
      </w:r>
    </w:p>
    <w:p w14:paraId="06D5CF77" w14:textId="1BD0B927" w:rsidR="009A31B1" w:rsidRPr="009A31B1" w:rsidRDefault="004C68BC" w:rsidP="009A31B1">
      <w:pPr>
        <w:rPr>
          <w:shd w:val="clear" w:color="auto" w:fill="FFFF00"/>
          <w:lang w:val="en-GB" w:eastAsia="en-GB"/>
        </w:rPr>
      </w:pPr>
      <w:r>
        <w:rPr>
          <w:lang w:val="en-GB" w:eastAsia="en-GB"/>
        </w:rPr>
        <w:t>This policy will be reviewed by the Headteacher annually.</w:t>
      </w:r>
    </w:p>
    <w:p w14:paraId="5BB56543" w14:textId="79437A5E" w:rsidR="007A03B3" w:rsidRPr="009A31B1" w:rsidRDefault="009A31B1" w:rsidP="00DC4C0F">
      <w:pPr>
        <w:rPr>
          <w:lang w:val="en-GB" w:eastAsia="en-GB"/>
        </w:rPr>
      </w:pPr>
      <w:r w:rsidRPr="009A31B1">
        <w:rPr>
          <w:lang w:val="en-GB" w:eastAsia="en-GB"/>
        </w:rPr>
        <w:t>At every review, the</w:t>
      </w:r>
      <w:r w:rsidR="004C68BC">
        <w:rPr>
          <w:lang w:val="en-GB" w:eastAsia="en-GB"/>
        </w:rPr>
        <w:t xml:space="preserve"> policy will be approved by the Governing Board.</w:t>
      </w:r>
    </w:p>
    <w:sectPr w:rsidR="007A03B3" w:rsidRPr="009A31B1" w:rsidSect="00F06022">
      <w:headerReference w:type="even" r:id="rId13"/>
      <w:headerReference w:type="default" r:id="rId14"/>
      <w:footerReference w:type="default" r:id="rId15"/>
      <w:headerReference w:type="first" r:id="rId16"/>
      <w:footerReference w:type="first" r:id="rId17"/>
      <w:pgSz w:w="11900" w:h="16840" w:code="9"/>
      <w:pgMar w:top="992" w:right="1077" w:bottom="1701" w:left="1077"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A9E349" w14:textId="77777777" w:rsidR="002D25C1" w:rsidRDefault="002D25C1" w:rsidP="00626EDA">
      <w:r>
        <w:separator/>
      </w:r>
    </w:p>
  </w:endnote>
  <w:endnote w:type="continuationSeparator" w:id="0">
    <w:p w14:paraId="0BFA34FE" w14:textId="77777777" w:rsidR="002D25C1" w:rsidRDefault="002D25C1"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7" w:type="dxa"/>
      <w:tblInd w:w="-426" w:type="dxa"/>
      <w:tblBorders>
        <w:top w:val="single" w:sz="8" w:space="0" w:color="FF1F64"/>
      </w:tblBorders>
      <w:tblCellMar>
        <w:top w:w="142" w:type="dxa"/>
        <w:left w:w="0" w:type="dxa"/>
        <w:right w:w="0" w:type="dxa"/>
      </w:tblCellMar>
      <w:tblLook w:val="04A0" w:firstRow="1" w:lastRow="0" w:firstColumn="1" w:lastColumn="0" w:noHBand="0" w:noVBand="1"/>
    </w:tblPr>
    <w:tblGrid>
      <w:gridCol w:w="6805"/>
      <w:gridCol w:w="3402"/>
    </w:tblGrid>
    <w:tr w:rsidR="00FE3F15" w14:paraId="74E1A69D" w14:textId="77777777" w:rsidTr="009A782D">
      <w:tc>
        <w:tcPr>
          <w:tcW w:w="6805" w:type="dxa"/>
          <w:shd w:val="clear" w:color="auto" w:fill="auto"/>
        </w:tcPr>
        <w:p w14:paraId="0BA98669" w14:textId="7AF5ABEC" w:rsidR="00FE3F15" w:rsidRPr="00A62B49" w:rsidRDefault="00FE3F15" w:rsidP="00A62B49">
          <w:pPr>
            <w:shd w:val="clear" w:color="auto" w:fill="FFFFFF"/>
            <w:textAlignment w:val="baseline"/>
            <w:rPr>
              <w:rFonts w:eastAsia="Times New Roman" w:cs="Arial"/>
              <w:color w:val="808080"/>
              <w:sz w:val="16"/>
              <w:szCs w:val="16"/>
            </w:rPr>
          </w:pPr>
        </w:p>
      </w:tc>
      <w:tc>
        <w:tcPr>
          <w:tcW w:w="3402" w:type="dxa"/>
        </w:tcPr>
        <w:p w14:paraId="01960F9D" w14:textId="77777777" w:rsidR="00FE3F15" w:rsidRPr="00177722" w:rsidRDefault="00FE3F15" w:rsidP="00A62B49">
          <w:pPr>
            <w:shd w:val="clear" w:color="auto" w:fill="FFFFFF"/>
            <w:textAlignment w:val="baseline"/>
            <w:rPr>
              <w:rFonts w:eastAsia="Times New Roman" w:cs="Arial"/>
              <w:color w:val="BFBFBF"/>
              <w:sz w:val="17"/>
              <w:szCs w:val="17"/>
              <w:bdr w:val="none" w:sz="0" w:space="0" w:color="auto" w:frame="1"/>
            </w:rPr>
          </w:pPr>
        </w:p>
      </w:tc>
    </w:tr>
  </w:tbl>
  <w:p w14:paraId="0FC1D82A" w14:textId="3EE55291" w:rsidR="00FE3F15" w:rsidRPr="00512916" w:rsidRDefault="00874C73" w:rsidP="006F569D">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4A0024">
      <w:rPr>
        <w:noProof/>
        <w:color w:val="auto"/>
      </w:rPr>
      <w:t>2</w:t>
    </w:r>
    <w:r w:rsidRPr="00874C73">
      <w:rPr>
        <w:noProof/>
        <w:color w:val="aut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510ED3" w14:paraId="53064E11" w14:textId="77777777" w:rsidTr="001235FA">
      <w:tc>
        <w:tcPr>
          <w:tcW w:w="6379" w:type="dxa"/>
          <w:shd w:val="clear" w:color="auto" w:fill="auto"/>
        </w:tcPr>
        <w:p w14:paraId="3D32EAA8" w14:textId="77777777" w:rsidR="00510ED3" w:rsidRPr="00A62B49" w:rsidRDefault="00510ED3" w:rsidP="00510ED3">
          <w:pPr>
            <w:shd w:val="clear" w:color="auto" w:fill="FFFFFF"/>
            <w:textAlignment w:val="baseline"/>
            <w:rPr>
              <w:rFonts w:eastAsia="Times New Roman" w:cs="Arial"/>
              <w:color w:val="808080"/>
              <w:sz w:val="16"/>
              <w:szCs w:val="16"/>
            </w:rPr>
          </w:pPr>
          <w:r w:rsidRPr="00FF7156">
            <w:rPr>
              <w:rFonts w:eastAsia="Times New Roman" w:cs="Arial"/>
              <w:color w:val="808080"/>
              <w:sz w:val="16"/>
              <w:szCs w:val="16"/>
              <w:bdr w:val="none" w:sz="0" w:space="0" w:color="auto" w:frame="1"/>
            </w:rPr>
            <w:t>© The Key Support Services Ltd |</w:t>
          </w:r>
          <w:r w:rsidR="00DC4C0F">
            <w:rPr>
              <w:rFonts w:eastAsia="Times New Roman" w:cs="Arial"/>
              <w:color w:val="808080"/>
              <w:sz w:val="16"/>
              <w:szCs w:val="16"/>
              <w:bdr w:val="none" w:sz="0" w:space="0" w:color="auto" w:frame="1"/>
            </w:rPr>
            <w:t xml:space="preserve"> For terms of use, visit</w:t>
          </w:r>
          <w:r w:rsidRPr="00FF7156">
            <w:rPr>
              <w:rFonts w:eastAsia="Times New Roman" w:cs="Arial"/>
              <w:color w:val="808080"/>
              <w:sz w:val="16"/>
              <w:szCs w:val="16"/>
              <w:bdr w:val="none" w:sz="0" w:space="0" w:color="auto" w:frame="1"/>
            </w:rPr>
            <w:t> </w:t>
          </w:r>
          <w:hyperlink r:id="rId1" w:tgtFrame="_blank" w:history="1">
            <w:r w:rsidRPr="00FF7156">
              <w:rPr>
                <w:rStyle w:val="Hyperlink"/>
                <w:rFonts w:eastAsia="Times New Roman" w:cs="Arial"/>
                <w:color w:val="808080"/>
                <w:sz w:val="16"/>
                <w:szCs w:val="16"/>
                <w:bdr w:val="none" w:sz="0" w:space="0" w:color="auto" w:frame="1"/>
              </w:rPr>
              <w:t>thekeysupport.com/terms</w:t>
            </w:r>
          </w:hyperlink>
        </w:p>
      </w:tc>
      <w:tc>
        <w:tcPr>
          <w:tcW w:w="3402" w:type="dxa"/>
        </w:tcPr>
        <w:p w14:paraId="6560F0E4" w14:textId="77777777" w:rsidR="00510ED3" w:rsidRPr="00177722" w:rsidRDefault="00510ED3" w:rsidP="00510ED3">
          <w:pPr>
            <w:shd w:val="clear" w:color="auto" w:fill="FFFFFF"/>
            <w:textAlignment w:val="baseline"/>
            <w:rPr>
              <w:rFonts w:eastAsia="Times New Roman" w:cs="Arial"/>
              <w:color w:val="BFBFBF"/>
              <w:sz w:val="17"/>
              <w:szCs w:val="17"/>
              <w:bdr w:val="none" w:sz="0" w:space="0" w:color="auto" w:frame="1"/>
            </w:rPr>
          </w:pPr>
        </w:p>
      </w:tc>
    </w:tr>
  </w:tbl>
  <w:p w14:paraId="33EDC9F4" w14:textId="77777777" w:rsidR="00FE3F15" w:rsidRPr="00510ED3" w:rsidRDefault="00510ED3" w:rsidP="00510ED3">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CC563E">
      <w:rPr>
        <w:noProof/>
        <w:color w:val="auto"/>
      </w:rPr>
      <w:t>1</w:t>
    </w:r>
    <w:r w:rsidRPr="00874C73">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0FBE0A" w14:textId="77777777" w:rsidR="002D25C1" w:rsidRDefault="002D25C1" w:rsidP="00626EDA">
      <w:r>
        <w:separator/>
      </w:r>
    </w:p>
  </w:footnote>
  <w:footnote w:type="continuationSeparator" w:id="0">
    <w:p w14:paraId="4EFD7260" w14:textId="77777777" w:rsidR="002D25C1" w:rsidRDefault="002D25C1"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9622C" w14:textId="77777777" w:rsidR="00FE3F15" w:rsidRDefault="002E3705">
    <w:r>
      <w:rPr>
        <w:noProof/>
        <w:lang w:val="en-GB" w:eastAsia="en-GB"/>
      </w:rPr>
      <w:drawing>
        <wp:anchor distT="0" distB="0" distL="114300" distR="114300" simplePos="0" relativeHeight="251657216" behindDoc="1" locked="0" layoutInCell="1" allowOverlap="1" wp14:anchorId="21734D65" wp14:editId="5F6CE498">
          <wp:simplePos x="0" y="0"/>
          <wp:positionH relativeFrom="margin">
            <wp:align>center</wp:align>
          </wp:positionH>
          <wp:positionV relativeFrom="margin">
            <wp:align>center</wp:align>
          </wp:positionV>
          <wp:extent cx="7558405" cy="10695940"/>
          <wp:effectExtent l="0" t="0" r="0" b="0"/>
          <wp:wrapNone/>
          <wp:docPr id="11" name="Picture 11"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keydocs-background-banne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EE0B35">
      <w:rPr>
        <w:noProof/>
      </w:rPr>
      <w:pict w14:anchorId="6F8A91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keydocs-background" style="position:absolute;margin-left:0;margin-top:0;width:595.15pt;height:842.2pt;z-index:-251658240;mso-wrap-edited:f;mso-width-percent:0;mso-height-percent:0;mso-position-horizontal:center;mso-position-horizontal-relative:margin;mso-position-vertical:center;mso-position-vertical-relative:margin;mso-width-percent:0;mso-height-percent:0"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03351" w14:textId="77777777" w:rsidR="00FE3F15" w:rsidRDefault="00FE3F15"/>
  <w:p w14:paraId="674D89CF" w14:textId="77777777" w:rsidR="00FE3F15" w:rsidRDefault="00FE3F15"/>
  <w:p w14:paraId="24ACACE2" w14:textId="77777777" w:rsidR="00FE3F15" w:rsidRDefault="00FE3F1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AD096" w14:textId="77777777" w:rsidR="00FE3F15" w:rsidRDefault="00FE3F15"/>
  <w:p w14:paraId="07D0F8DE" w14:textId="77777777" w:rsidR="00FE3F15" w:rsidRDefault="00FE3F15"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61" type="#_x0000_t75" style="width:36pt;height:29.4pt" o:bullet="t">
        <v:imagedata r:id="rId1" o:title="Tick"/>
      </v:shape>
    </w:pict>
  </w:numPicBullet>
  <w:numPicBullet w:numPicBulletId="1">
    <w:pict>
      <v:shape id="_x0000_i1662" type="#_x0000_t75" style="width:29.4pt;height:29.4pt" o:bullet="t">
        <v:imagedata r:id="rId2" o:title="Cross"/>
      </v:shape>
    </w:pict>
  </w:numPicBullet>
  <w:numPicBullet w:numPicBulletId="2">
    <w:pict>
      <v:shape id="_x0000_i1663" type="#_x0000_t75" style="width:208.2pt;height:332.4pt" o:bullet="t">
        <v:imagedata r:id="rId3" o:title="art1EF6"/>
      </v:shape>
    </w:pict>
  </w:numPicBullet>
  <w:numPicBullet w:numPicBulletId="3">
    <w:pict>
      <v:shape id="_x0000_i1664" type="#_x0000_t75" style="width:208.2pt;height:332.4pt" o:bullet="t">
        <v:imagedata r:id="rId4" o:title="TK_LOGO_POINTER_RGB_bullet_blue"/>
      </v:shape>
    </w:pict>
  </w:numPicBullet>
  <w:numPicBullet w:numPicBulletId="4">
    <w:pict>
      <v:shape id="_x0000_i1665" type="#_x0000_t75" style="width:406.2pt;height:9in" o:bullet="t">
        <v:imagedata r:id="rId5" o:title="Blue Pointer-01-01"/>
      </v:shape>
    </w:pict>
  </w:numPicBullet>
  <w:abstractNum w:abstractNumId="0" w15:restartNumberingAfterBreak="0">
    <w:nsid w:val="029650AF"/>
    <w:multiLevelType w:val="hybridMultilevel"/>
    <w:tmpl w:val="19286C20"/>
    <w:lvl w:ilvl="0" w:tplc="869A2954">
      <w:start w:val="1"/>
      <w:numFmt w:val="bullet"/>
      <w:lvlText w:val=""/>
      <w:lvlJc w:val="left"/>
      <w:pPr>
        <w:ind w:left="227" w:hanging="227"/>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2"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B229B8"/>
    <w:multiLevelType w:val="multilevel"/>
    <w:tmpl w:val="74009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D890FAB"/>
    <w:multiLevelType w:val="multilevel"/>
    <w:tmpl w:val="6DE08FB8"/>
    <w:styleLink w:val="CurrentList1"/>
    <w:lvl w:ilvl="0">
      <w:start w:val="1"/>
      <w:numFmt w:val="bullet"/>
      <w:lvlText w:val=""/>
      <w:lvlPicBulletId w:val="3"/>
      <w:lvlJc w:val="left"/>
      <w:pPr>
        <w:ind w:left="36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80534B6"/>
    <w:multiLevelType w:val="hybridMultilevel"/>
    <w:tmpl w:val="55AE6156"/>
    <w:lvl w:ilvl="0" w:tplc="AE02F45C">
      <w:start w:val="1"/>
      <w:numFmt w:val="bullet"/>
      <w:pStyle w:val="Subheadwithpointer"/>
      <w:lvlText w:val=""/>
      <w:lvlPicBulletId w:val="4"/>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C3436B1"/>
    <w:multiLevelType w:val="hybridMultilevel"/>
    <w:tmpl w:val="B85651F8"/>
    <w:lvl w:ilvl="0" w:tplc="4FDC43C4">
      <w:start w:val="1"/>
      <w:numFmt w:val="bullet"/>
      <w:pStyle w:val="4Bulletedcopyblue"/>
      <w:lvlText w:val=""/>
      <w:lvlPicBulletId w:val="3"/>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8"/>
  </w:num>
  <w:num w:numId="2">
    <w:abstractNumId w:val="2"/>
  </w:num>
  <w:num w:numId="3">
    <w:abstractNumId w:val="6"/>
  </w:num>
  <w:num w:numId="4">
    <w:abstractNumId w:val="9"/>
  </w:num>
  <w:num w:numId="5">
    <w:abstractNumId w:val="0"/>
  </w:num>
  <w:num w:numId="6">
    <w:abstractNumId w:val="4"/>
  </w:num>
  <w:num w:numId="7">
    <w:abstractNumId w:val="1"/>
  </w:num>
  <w:num w:numId="8">
    <w:abstractNumId w:val="3"/>
  </w:num>
  <w:num w:numId="9">
    <w:abstractNumId w:val="10"/>
  </w:num>
  <w:num w:numId="10">
    <w:abstractNumId w:val="6"/>
  </w:num>
  <w:num w:numId="11">
    <w:abstractNumId w:val="2"/>
  </w:num>
  <w:num w:numId="12">
    <w:abstractNumId w:val="10"/>
  </w:num>
  <w:num w:numId="13">
    <w:abstractNumId w:val="8"/>
  </w:num>
  <w:num w:numId="14">
    <w:abstractNumId w:val="9"/>
  </w:num>
  <w:num w:numId="15">
    <w:abstractNumId w:val="1"/>
  </w:num>
  <w:num w:numId="16">
    <w:abstractNumId w:val="3"/>
  </w:num>
  <w:num w:numId="17">
    <w:abstractNumId w:val="9"/>
  </w:num>
  <w:num w:numId="18">
    <w:abstractNumId w:val="5"/>
  </w:num>
  <w:num w:numId="1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14F0"/>
    <w:rsid w:val="00015B1A"/>
    <w:rsid w:val="0002254B"/>
    <w:rsid w:val="00026691"/>
    <w:rsid w:val="00082050"/>
    <w:rsid w:val="000A569F"/>
    <w:rsid w:val="000B2CE7"/>
    <w:rsid w:val="000B77E5"/>
    <w:rsid w:val="000D6968"/>
    <w:rsid w:val="000F5932"/>
    <w:rsid w:val="001201E4"/>
    <w:rsid w:val="001235FA"/>
    <w:rsid w:val="001357C9"/>
    <w:rsid w:val="001566F2"/>
    <w:rsid w:val="0017045F"/>
    <w:rsid w:val="001714F0"/>
    <w:rsid w:val="001978C4"/>
    <w:rsid w:val="001B2301"/>
    <w:rsid w:val="001E3CA3"/>
    <w:rsid w:val="001F2B16"/>
    <w:rsid w:val="00235450"/>
    <w:rsid w:val="00275D5E"/>
    <w:rsid w:val="002D25C1"/>
    <w:rsid w:val="002E16E7"/>
    <w:rsid w:val="002E3705"/>
    <w:rsid w:val="002E5D89"/>
    <w:rsid w:val="002F4E11"/>
    <w:rsid w:val="003365A2"/>
    <w:rsid w:val="00372F45"/>
    <w:rsid w:val="00375061"/>
    <w:rsid w:val="00377808"/>
    <w:rsid w:val="00377FFC"/>
    <w:rsid w:val="003B2EB4"/>
    <w:rsid w:val="003C1D02"/>
    <w:rsid w:val="003D4E0B"/>
    <w:rsid w:val="003F2BD9"/>
    <w:rsid w:val="003F6230"/>
    <w:rsid w:val="00411BE9"/>
    <w:rsid w:val="004208E7"/>
    <w:rsid w:val="00430916"/>
    <w:rsid w:val="0046077F"/>
    <w:rsid w:val="00465755"/>
    <w:rsid w:val="004750A7"/>
    <w:rsid w:val="00492175"/>
    <w:rsid w:val="004944EE"/>
    <w:rsid w:val="004A0024"/>
    <w:rsid w:val="004B05BB"/>
    <w:rsid w:val="004B3C9A"/>
    <w:rsid w:val="004C68BC"/>
    <w:rsid w:val="004F2130"/>
    <w:rsid w:val="004F463D"/>
    <w:rsid w:val="00510ED3"/>
    <w:rsid w:val="00512916"/>
    <w:rsid w:val="00531C8C"/>
    <w:rsid w:val="00543D26"/>
    <w:rsid w:val="00564CD3"/>
    <w:rsid w:val="00573834"/>
    <w:rsid w:val="00584A10"/>
    <w:rsid w:val="00590890"/>
    <w:rsid w:val="00597ED1"/>
    <w:rsid w:val="005A4246"/>
    <w:rsid w:val="005B1D35"/>
    <w:rsid w:val="005B3CA6"/>
    <w:rsid w:val="005B4650"/>
    <w:rsid w:val="005B7ADF"/>
    <w:rsid w:val="0062626B"/>
    <w:rsid w:val="00626EDA"/>
    <w:rsid w:val="00671FE5"/>
    <w:rsid w:val="00680CD2"/>
    <w:rsid w:val="006F569D"/>
    <w:rsid w:val="006F7E8A"/>
    <w:rsid w:val="007070A1"/>
    <w:rsid w:val="00715DD1"/>
    <w:rsid w:val="007239F8"/>
    <w:rsid w:val="0072620F"/>
    <w:rsid w:val="00735B7D"/>
    <w:rsid w:val="00740AC8"/>
    <w:rsid w:val="00785BEE"/>
    <w:rsid w:val="007A03B3"/>
    <w:rsid w:val="007A7E05"/>
    <w:rsid w:val="007C5AC9"/>
    <w:rsid w:val="007D268D"/>
    <w:rsid w:val="007E217D"/>
    <w:rsid w:val="007E6128"/>
    <w:rsid w:val="007F2F4C"/>
    <w:rsid w:val="007F788B"/>
    <w:rsid w:val="00805A94"/>
    <w:rsid w:val="0080784C"/>
    <w:rsid w:val="008116A6"/>
    <w:rsid w:val="008472C3"/>
    <w:rsid w:val="00866E39"/>
    <w:rsid w:val="00874C73"/>
    <w:rsid w:val="00877394"/>
    <w:rsid w:val="00887DB6"/>
    <w:rsid w:val="008941E7"/>
    <w:rsid w:val="008C1253"/>
    <w:rsid w:val="008F2ECD"/>
    <w:rsid w:val="008F744A"/>
    <w:rsid w:val="009122BB"/>
    <w:rsid w:val="0099114F"/>
    <w:rsid w:val="009A267F"/>
    <w:rsid w:val="009A31B1"/>
    <w:rsid w:val="009A448F"/>
    <w:rsid w:val="009A782D"/>
    <w:rsid w:val="009B1F2D"/>
    <w:rsid w:val="009B463F"/>
    <w:rsid w:val="009D1474"/>
    <w:rsid w:val="009E331F"/>
    <w:rsid w:val="009F66A8"/>
    <w:rsid w:val="00A466EE"/>
    <w:rsid w:val="00A477BB"/>
    <w:rsid w:val="00A62B49"/>
    <w:rsid w:val="00A80AA7"/>
    <w:rsid w:val="00A91D2D"/>
    <w:rsid w:val="00AA6E73"/>
    <w:rsid w:val="00AD3666"/>
    <w:rsid w:val="00AD45D9"/>
    <w:rsid w:val="00AF123E"/>
    <w:rsid w:val="00B4263C"/>
    <w:rsid w:val="00B5559F"/>
    <w:rsid w:val="00B613DC"/>
    <w:rsid w:val="00B6679E"/>
    <w:rsid w:val="00B66F6B"/>
    <w:rsid w:val="00B81BD0"/>
    <w:rsid w:val="00B846C2"/>
    <w:rsid w:val="00B95F60"/>
    <w:rsid w:val="00BE3E54"/>
    <w:rsid w:val="00C31397"/>
    <w:rsid w:val="00C4589F"/>
    <w:rsid w:val="00C4731F"/>
    <w:rsid w:val="00C51C6A"/>
    <w:rsid w:val="00C8314B"/>
    <w:rsid w:val="00C91F46"/>
    <w:rsid w:val="00CC51B6"/>
    <w:rsid w:val="00CC563E"/>
    <w:rsid w:val="00CD23C4"/>
    <w:rsid w:val="00CD2BC6"/>
    <w:rsid w:val="00CE5BBF"/>
    <w:rsid w:val="00CF553F"/>
    <w:rsid w:val="00D11C7E"/>
    <w:rsid w:val="00D508B4"/>
    <w:rsid w:val="00D86752"/>
    <w:rsid w:val="00D95FA0"/>
    <w:rsid w:val="00DA43DE"/>
    <w:rsid w:val="00DA5725"/>
    <w:rsid w:val="00DA7F11"/>
    <w:rsid w:val="00DC28D6"/>
    <w:rsid w:val="00DC4C0F"/>
    <w:rsid w:val="00DC5FAC"/>
    <w:rsid w:val="00DF66B4"/>
    <w:rsid w:val="00E00085"/>
    <w:rsid w:val="00E24FDF"/>
    <w:rsid w:val="00E3210F"/>
    <w:rsid w:val="00E36879"/>
    <w:rsid w:val="00E606E8"/>
    <w:rsid w:val="00E647DF"/>
    <w:rsid w:val="00E763E4"/>
    <w:rsid w:val="00E82606"/>
    <w:rsid w:val="00E9136B"/>
    <w:rsid w:val="00E97AF2"/>
    <w:rsid w:val="00EC6653"/>
    <w:rsid w:val="00EE0B35"/>
    <w:rsid w:val="00EF22F0"/>
    <w:rsid w:val="00EF631F"/>
    <w:rsid w:val="00F02A4E"/>
    <w:rsid w:val="00F06022"/>
    <w:rsid w:val="00F139E0"/>
    <w:rsid w:val="00F519DC"/>
    <w:rsid w:val="00F82220"/>
    <w:rsid w:val="00F84228"/>
    <w:rsid w:val="00F9563C"/>
    <w:rsid w:val="00F97695"/>
    <w:rsid w:val="00FA4EC5"/>
    <w:rsid w:val="00FE3F15"/>
    <w:rsid w:val="00FE4FB6"/>
    <w:rsid w:val="00FF4E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2B001C8"/>
  <w15:chartTrackingRefBased/>
  <w15:docId w15:val="{8A92F4B2-35BF-2C41-9E78-AC6C0F2AF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8" w:qFormat="1"/>
    <w:lsdException w:name="heading 2" w:uiPriority="0"/>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846C2"/>
    <w:pPr>
      <w:spacing w:after="120"/>
    </w:pPr>
    <w:rPr>
      <w:rFonts w:eastAsia="MS Mincho"/>
      <w:szCs w:val="24"/>
      <w:lang w:val="en-US"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CC51B6"/>
    <w:rPr>
      <w:rFonts w:eastAsia="Calibri" w:cs="Arial"/>
      <w:b/>
      <w:color w:val="FF1F64"/>
      <w:sz w:val="28"/>
      <w:szCs w:val="36"/>
      <w:lang w:eastAsia="en-US"/>
    </w:rPr>
  </w:style>
  <w:style w:type="character" w:customStyle="1" w:styleId="Heading3Char">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0"/>
      </w:numPr>
      <w:suppressAutoHyphens/>
      <w:ind w:right="284"/>
    </w:pPr>
    <w:rPr>
      <w:rFonts w:cs="Arial"/>
      <w:b/>
      <w:sz w:val="24"/>
      <w:szCs w:val="20"/>
    </w:rPr>
  </w:style>
  <w:style w:type="paragraph" w:customStyle="1" w:styleId="7DOsbullet">
    <w:name w:val="7 DOs bullet"/>
    <w:basedOn w:val="Normal"/>
    <w:rsid w:val="00B846C2"/>
    <w:pPr>
      <w:numPr>
        <w:numId w:val="11"/>
      </w:numPr>
      <w:ind w:right="284"/>
    </w:pPr>
    <w:rPr>
      <w:rFonts w:cs="Arial"/>
      <w:b/>
      <w:sz w:val="24"/>
      <w:szCs w:val="20"/>
    </w:rPr>
  </w:style>
  <w:style w:type="paragraph" w:customStyle="1" w:styleId="4Bulletedcopyblue">
    <w:name w:val="4 Bulleted copy blue"/>
    <w:basedOn w:val="Normal"/>
    <w:qFormat/>
    <w:rsid w:val="00B846C2"/>
    <w:pPr>
      <w:numPr>
        <w:numId w:val="12"/>
      </w:numPr>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B81BD0"/>
    <w:pPr>
      <w:numPr>
        <w:numId w:val="14"/>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customStyle="1" w:styleId="3Policytitle">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15"/>
      </w:numPr>
    </w:pPr>
  </w:style>
  <w:style w:type="paragraph" w:customStyle="1" w:styleId="Tablecopybulleted">
    <w:name w:val="Table copy bulleted"/>
    <w:basedOn w:val="Tablebodycopy"/>
    <w:qFormat/>
    <w:rsid w:val="009122BB"/>
    <w:pPr>
      <w:numPr>
        <w:numId w:val="16"/>
      </w:numPr>
    </w:pPr>
  </w:style>
  <w:style w:type="paragraph" w:customStyle="1" w:styleId="Caption1">
    <w:name w:val="Caption 1"/>
    <w:basedOn w:val="Normal"/>
    <w:rsid w:val="00B846C2"/>
    <w:pPr>
      <w:spacing w:before="120"/>
    </w:pPr>
    <w:rPr>
      <w:i/>
      <w:color w:val="F15F22"/>
    </w:rPr>
  </w:style>
  <w:style w:type="paragraph" w:customStyle="1" w:styleId="Subhead2">
    <w:name w:val="Subhead 2"/>
    <w:basedOn w:val="1bodycopy10pt"/>
    <w:next w:val="1bodycopy10pt"/>
    <w:link w:val="Subhead2Char"/>
    <w:qFormat/>
    <w:rsid w:val="00B846C2"/>
    <w:pPr>
      <w:spacing w:before="240"/>
    </w:pPr>
    <w:rPr>
      <w:b/>
      <w:color w:val="12263F"/>
      <w:sz w:val="24"/>
    </w:rPr>
  </w:style>
  <w:style w:type="character" w:customStyle="1" w:styleId="Subhead2Char">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customStyle="1" w:styleId="UnresolvedMention1">
    <w:name w:val="Unresolved Mention1"/>
    <w:uiPriority w:val="99"/>
    <w:semiHidden/>
    <w:unhideWhenUsed/>
    <w:rsid w:val="00E606E8"/>
    <w:rPr>
      <w:color w:val="605E5C"/>
      <w:shd w:val="clear" w:color="auto" w:fill="E1DFDD"/>
    </w:rPr>
  </w:style>
  <w:style w:type="numbering" w:customStyle="1" w:styleId="CurrentList1">
    <w:name w:val="Current List1"/>
    <w:uiPriority w:val="99"/>
    <w:rsid w:val="00B81BD0"/>
    <w:pPr>
      <w:numPr>
        <w:numId w:val="19"/>
      </w:numPr>
    </w:pPr>
  </w:style>
  <w:style w:type="paragraph" w:styleId="NoSpacing">
    <w:name w:val="No Spacing"/>
    <w:uiPriority w:val="1"/>
    <w:qFormat/>
    <w:rsid w:val="004208E7"/>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860358602">
      <w:bodyDiv w:val="1"/>
      <w:marLeft w:val="0"/>
      <w:marRight w:val="0"/>
      <w:marTop w:val="0"/>
      <w:marBottom w:val="0"/>
      <w:divBdr>
        <w:top w:val="none" w:sz="0" w:space="0" w:color="auto"/>
        <w:left w:val="none" w:sz="0" w:space="0" w:color="auto"/>
        <w:bottom w:val="none" w:sz="0" w:space="0" w:color="auto"/>
        <w:right w:val="none" w:sz="0" w:space="0" w:color="auto"/>
      </w:divBdr>
    </w:div>
    <w:div w:id="166805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6.pn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uk/government/publications/statutory-policies-for-schools-and-academy-trusts/statutory-policies-for-schools-and-academy-trusts"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egislation.gov.uk/ukpga/1996/56/part/VI/chapter/III"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gov.uk/government/publications/charging-for-school-activitie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7CA802C1-1A21-4838-8B31-4CAFD9047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1747</Words>
  <Characters>9963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11687</CharactersWithSpaces>
  <SharedDoc>false</SharedDoc>
  <HLinks>
    <vt:vector size="66" baseType="variant">
      <vt:variant>
        <vt:i4>1376311</vt:i4>
      </vt:variant>
      <vt:variant>
        <vt:i4>41</vt:i4>
      </vt:variant>
      <vt:variant>
        <vt:i4>0</vt:i4>
      </vt:variant>
      <vt:variant>
        <vt:i4>5</vt:i4>
      </vt:variant>
      <vt:variant>
        <vt:lpwstr/>
      </vt:variant>
      <vt:variant>
        <vt:lpwstr>_Toc531176464</vt:lpwstr>
      </vt:variant>
      <vt:variant>
        <vt:i4>1376311</vt:i4>
      </vt:variant>
      <vt:variant>
        <vt:i4>35</vt:i4>
      </vt:variant>
      <vt:variant>
        <vt:i4>0</vt:i4>
      </vt:variant>
      <vt:variant>
        <vt:i4>5</vt:i4>
      </vt:variant>
      <vt:variant>
        <vt:lpwstr/>
      </vt:variant>
      <vt:variant>
        <vt:lpwstr>_Toc531176463</vt:lpwstr>
      </vt:variant>
      <vt:variant>
        <vt:i4>1376311</vt:i4>
      </vt:variant>
      <vt:variant>
        <vt:i4>29</vt:i4>
      </vt:variant>
      <vt:variant>
        <vt:i4>0</vt:i4>
      </vt:variant>
      <vt:variant>
        <vt:i4>5</vt:i4>
      </vt:variant>
      <vt:variant>
        <vt:lpwstr/>
      </vt:variant>
      <vt:variant>
        <vt:lpwstr>_Toc531176462</vt:lpwstr>
      </vt:variant>
      <vt:variant>
        <vt:i4>1376311</vt:i4>
      </vt:variant>
      <vt:variant>
        <vt:i4>23</vt:i4>
      </vt:variant>
      <vt:variant>
        <vt:i4>0</vt:i4>
      </vt:variant>
      <vt:variant>
        <vt:i4>5</vt:i4>
      </vt:variant>
      <vt:variant>
        <vt:lpwstr/>
      </vt:variant>
      <vt:variant>
        <vt:lpwstr>_Toc531176461</vt:lpwstr>
      </vt:variant>
      <vt:variant>
        <vt:i4>1376311</vt:i4>
      </vt:variant>
      <vt:variant>
        <vt:i4>17</vt:i4>
      </vt:variant>
      <vt:variant>
        <vt:i4>0</vt:i4>
      </vt:variant>
      <vt:variant>
        <vt:i4>5</vt:i4>
      </vt:variant>
      <vt:variant>
        <vt:lpwstr/>
      </vt:variant>
      <vt:variant>
        <vt:lpwstr>_Toc531176460</vt:lpwstr>
      </vt:variant>
      <vt:variant>
        <vt:i4>1441847</vt:i4>
      </vt:variant>
      <vt:variant>
        <vt:i4>11</vt:i4>
      </vt:variant>
      <vt:variant>
        <vt:i4>0</vt:i4>
      </vt:variant>
      <vt:variant>
        <vt:i4>5</vt:i4>
      </vt:variant>
      <vt:variant>
        <vt:lpwstr/>
      </vt:variant>
      <vt:variant>
        <vt:lpwstr>_Toc531176459</vt:lpwstr>
      </vt:variant>
      <vt:variant>
        <vt:i4>1441847</vt:i4>
      </vt:variant>
      <vt:variant>
        <vt:i4>5</vt:i4>
      </vt:variant>
      <vt:variant>
        <vt:i4>0</vt:i4>
      </vt:variant>
      <vt:variant>
        <vt:i4>5</vt:i4>
      </vt:variant>
      <vt:variant>
        <vt:lpwstr/>
      </vt:variant>
      <vt:variant>
        <vt:lpwstr>_Toc531176458</vt:lpwstr>
      </vt:variant>
      <vt:variant>
        <vt:i4>2162790</vt:i4>
      </vt:variant>
      <vt:variant>
        <vt:i4>6</vt:i4>
      </vt:variant>
      <vt:variant>
        <vt:i4>0</vt:i4>
      </vt:variant>
      <vt:variant>
        <vt:i4>5</vt:i4>
      </vt:variant>
      <vt:variant>
        <vt:lpwstr>https://thekeysupport.com/terms-of-use</vt:lpwstr>
      </vt:variant>
      <vt:variant>
        <vt:lpwstr/>
      </vt:variant>
      <vt:variant>
        <vt:i4>2162790</vt:i4>
      </vt:variant>
      <vt:variant>
        <vt:i4>0</vt:i4>
      </vt:variant>
      <vt:variant>
        <vt:i4>0</vt:i4>
      </vt:variant>
      <vt:variant>
        <vt:i4>5</vt:i4>
      </vt:variant>
      <vt:variant>
        <vt:lpwstr>https://thekeysupport.com/terms-of-use</vt:lpwstr>
      </vt:variant>
      <vt:variant>
        <vt:lpwstr/>
      </vt:variant>
      <vt:variant>
        <vt:i4>7733361</vt:i4>
      </vt:variant>
      <vt:variant>
        <vt:i4>3</vt:i4>
      </vt:variant>
      <vt:variant>
        <vt:i4>0</vt:i4>
      </vt:variant>
      <vt:variant>
        <vt:i4>5</vt:i4>
      </vt:variant>
      <vt:variant>
        <vt:lpwstr>https://schoolgovernors.thekeysupport.com/policy-bank/</vt:lpwstr>
      </vt:variant>
      <vt:variant>
        <vt:lpwstr/>
      </vt:variant>
      <vt:variant>
        <vt:i4>7864438</vt:i4>
      </vt:variant>
      <vt:variant>
        <vt:i4>0</vt:i4>
      </vt:variant>
      <vt:variant>
        <vt:i4>0</vt:i4>
      </vt:variant>
      <vt:variant>
        <vt:i4>5</vt:i4>
      </vt:variant>
      <vt:variant>
        <vt:lpwstr>https://schoolleaders.thekeysupport.com/policy-expert/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Claire Hitchen</cp:lastModifiedBy>
  <cp:revision>2</cp:revision>
  <cp:lastPrinted>2023-08-09T10:55:00Z</cp:lastPrinted>
  <dcterms:created xsi:type="dcterms:W3CDTF">2026-01-20T14:28:00Z</dcterms:created>
  <dcterms:modified xsi:type="dcterms:W3CDTF">2026-01-20T14:28:00Z</dcterms:modified>
</cp:coreProperties>
</file>